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C76B" w14:textId="3ED74220" w:rsidR="002E3CC0" w:rsidRPr="007659DF" w:rsidRDefault="00634696" w:rsidP="00F90988">
      <w:pPr>
        <w:jc w:val="center"/>
        <w:rPr>
          <w:b/>
          <w:bCs/>
        </w:rPr>
      </w:pPr>
      <w:r w:rsidRPr="007659DF">
        <w:rPr>
          <w:b/>
          <w:bCs/>
        </w:rPr>
        <w:t>NOTICE OF</w:t>
      </w:r>
    </w:p>
    <w:p w14:paraId="088DF6F6" w14:textId="5BC056E5" w:rsidR="00BA5601" w:rsidRPr="007659DF" w:rsidRDefault="00634696" w:rsidP="00F90988">
      <w:pPr>
        <w:jc w:val="center"/>
        <w:rPr>
          <w:b/>
          <w:bCs/>
        </w:rPr>
      </w:pPr>
      <w:r w:rsidRPr="007659DF">
        <w:rPr>
          <w:b/>
          <w:bCs/>
        </w:rPr>
        <w:t>AQUA NEW JERSEY, INC.</w:t>
      </w:r>
    </w:p>
    <w:p w14:paraId="62F40315" w14:textId="08AE909C" w:rsidR="00D77A1A" w:rsidRDefault="002E3CC0" w:rsidP="00F90988">
      <w:pPr>
        <w:jc w:val="center"/>
        <w:rPr>
          <w:b/>
          <w:bCs/>
        </w:rPr>
      </w:pPr>
      <w:r w:rsidRPr="007659DF">
        <w:rPr>
          <w:b/>
          <w:bCs/>
        </w:rPr>
        <w:t xml:space="preserve">PUBLIC HEARINGS AND OPPORTUNITY </w:t>
      </w:r>
    </w:p>
    <w:p w14:paraId="46271BF0" w14:textId="749E8ACD" w:rsidR="002E3CC0" w:rsidRPr="007659DF" w:rsidRDefault="002E3CC0" w:rsidP="00F90988">
      <w:pPr>
        <w:jc w:val="center"/>
        <w:rPr>
          <w:b/>
          <w:bCs/>
        </w:rPr>
      </w:pPr>
      <w:r w:rsidRPr="007659DF">
        <w:rPr>
          <w:b/>
          <w:bCs/>
        </w:rPr>
        <w:t>FOR PUBLIC COMMENTS</w:t>
      </w:r>
    </w:p>
    <w:p w14:paraId="20A1DCBC" w14:textId="77777777" w:rsidR="008A13E9" w:rsidRPr="00EF79E9" w:rsidRDefault="008A13E9" w:rsidP="00F90988">
      <w:pPr>
        <w:jc w:val="center"/>
      </w:pPr>
    </w:p>
    <w:p w14:paraId="66C4F644" w14:textId="6A0FD372" w:rsidR="002E3CC0" w:rsidRDefault="002E3CC0" w:rsidP="00F90988">
      <w:pPr>
        <w:jc w:val="center"/>
        <w:rPr>
          <w:b/>
          <w:bCs/>
        </w:rPr>
      </w:pPr>
      <w:r w:rsidRPr="007659DF">
        <w:rPr>
          <w:b/>
          <w:bCs/>
        </w:rPr>
        <w:t xml:space="preserve">In the Matter of the Petition of Aqua New Jersey, Inc. for Approval of an Increase in Rates for Water </w:t>
      </w:r>
      <w:r w:rsidR="00644108">
        <w:rPr>
          <w:b/>
          <w:bCs/>
        </w:rPr>
        <w:t xml:space="preserve">and Wastewater </w:t>
      </w:r>
      <w:r w:rsidR="00955D99">
        <w:rPr>
          <w:b/>
          <w:bCs/>
        </w:rPr>
        <w:t>S</w:t>
      </w:r>
      <w:r w:rsidRPr="007659DF">
        <w:rPr>
          <w:b/>
          <w:bCs/>
        </w:rPr>
        <w:t>ervice</w:t>
      </w:r>
      <w:r w:rsidR="005004B2">
        <w:rPr>
          <w:b/>
          <w:bCs/>
        </w:rPr>
        <w:t xml:space="preserve"> </w:t>
      </w:r>
      <w:r w:rsidRPr="007659DF">
        <w:rPr>
          <w:b/>
          <w:bCs/>
        </w:rPr>
        <w:t>and Other Tariff Changes</w:t>
      </w:r>
    </w:p>
    <w:p w14:paraId="4C8DFD61" w14:textId="77777777" w:rsidR="008A13E9" w:rsidRPr="00EF79E9" w:rsidRDefault="008A13E9" w:rsidP="00F90988">
      <w:pPr>
        <w:jc w:val="center"/>
      </w:pPr>
    </w:p>
    <w:p w14:paraId="068C5CA4" w14:textId="3676A498" w:rsidR="00634696" w:rsidRPr="007659DF" w:rsidRDefault="002E3CC0" w:rsidP="007659DF">
      <w:pPr>
        <w:jc w:val="center"/>
        <w:rPr>
          <w:b/>
          <w:bCs/>
        </w:rPr>
      </w:pPr>
      <w:r w:rsidRPr="007659DF">
        <w:rPr>
          <w:b/>
          <w:bCs/>
        </w:rPr>
        <w:t xml:space="preserve">OAL Docket No. </w:t>
      </w:r>
      <w:r w:rsidR="00D84311">
        <w:rPr>
          <w:b/>
          <w:bCs/>
        </w:rPr>
        <w:t xml:space="preserve">PUC </w:t>
      </w:r>
      <w:r w:rsidR="00FC4C52">
        <w:rPr>
          <w:b/>
          <w:bCs/>
        </w:rPr>
        <w:t>04320-2026S</w:t>
      </w:r>
    </w:p>
    <w:p w14:paraId="51CAAD22" w14:textId="14857C01" w:rsidR="00F90988" w:rsidRPr="007659DF" w:rsidRDefault="0037523D" w:rsidP="00F90988">
      <w:pPr>
        <w:jc w:val="center"/>
        <w:rPr>
          <w:b/>
          <w:bCs/>
        </w:rPr>
      </w:pPr>
      <w:r w:rsidRPr="007659DF">
        <w:rPr>
          <w:b/>
          <w:bCs/>
        </w:rPr>
        <w:t>BPU Docket No. WR</w:t>
      </w:r>
      <w:r w:rsidR="00A568A6" w:rsidRPr="007659DF">
        <w:rPr>
          <w:b/>
          <w:bCs/>
        </w:rPr>
        <w:t>2</w:t>
      </w:r>
      <w:r w:rsidR="00644108">
        <w:rPr>
          <w:b/>
          <w:bCs/>
        </w:rPr>
        <w:t>601</w:t>
      </w:r>
      <w:r w:rsidR="0052069D">
        <w:rPr>
          <w:b/>
          <w:bCs/>
        </w:rPr>
        <w:t>0017</w:t>
      </w:r>
    </w:p>
    <w:p w14:paraId="6760DBF9" w14:textId="77777777" w:rsidR="003C164B" w:rsidRDefault="003C164B" w:rsidP="005163B6">
      <w:pPr>
        <w:ind w:firstLine="720"/>
        <w:jc w:val="both"/>
      </w:pPr>
    </w:p>
    <w:p w14:paraId="13269D1A" w14:textId="125ED917" w:rsidR="00F165B3" w:rsidRDefault="00634696" w:rsidP="003C164B">
      <w:pPr>
        <w:jc w:val="both"/>
      </w:pPr>
      <w:r w:rsidRPr="007659DF">
        <w:rPr>
          <w:b/>
          <w:bCs/>
        </w:rPr>
        <w:t>PLEAS</w:t>
      </w:r>
      <w:r w:rsidR="0042244C" w:rsidRPr="007659DF">
        <w:rPr>
          <w:b/>
          <w:bCs/>
        </w:rPr>
        <w:t>E TAKE</w:t>
      </w:r>
      <w:r w:rsidR="0037523D" w:rsidRPr="007659DF">
        <w:rPr>
          <w:b/>
          <w:bCs/>
        </w:rPr>
        <w:t xml:space="preserve"> NOTICE</w:t>
      </w:r>
      <w:r w:rsidR="0037523D">
        <w:t xml:space="preserve"> that</w:t>
      </w:r>
      <w:r w:rsidR="000017DD">
        <w:t>,</w:t>
      </w:r>
      <w:r w:rsidR="0037523D">
        <w:t xml:space="preserve"> on </w:t>
      </w:r>
      <w:r w:rsidR="00A568A6">
        <w:t xml:space="preserve">January </w:t>
      </w:r>
      <w:r w:rsidR="00644108">
        <w:t>30</w:t>
      </w:r>
      <w:r w:rsidR="00A568A6">
        <w:t>, 202</w:t>
      </w:r>
      <w:r w:rsidR="00644108">
        <w:t>6</w:t>
      </w:r>
      <w:r w:rsidRPr="009D3E3B">
        <w:t>, Aqua New Jersey, Inc.</w:t>
      </w:r>
      <w:r w:rsidR="00F90988" w:rsidRPr="009D3E3B">
        <w:t xml:space="preserve"> </w:t>
      </w:r>
      <w:r w:rsidRPr="009D3E3B">
        <w:t xml:space="preserve">(“Aqua” or “Company”), pursuant to </w:t>
      </w:r>
      <w:r w:rsidRPr="007659DF">
        <w:t>N.J.S.A.</w:t>
      </w:r>
      <w:r w:rsidRPr="009D3E3B">
        <w:t xml:space="preserve"> 48:2-21 and other relevant statutes and regulations, filed a </w:t>
      </w:r>
      <w:r w:rsidR="00955D99">
        <w:t>p</w:t>
      </w:r>
      <w:r w:rsidRPr="009D3E3B">
        <w:t xml:space="preserve">etition with the </w:t>
      </w:r>
      <w:r w:rsidR="007659DF">
        <w:t xml:space="preserve">New Jersey </w:t>
      </w:r>
      <w:r w:rsidR="00070915" w:rsidRPr="009D3E3B">
        <w:t>Board of Public Utilities (“</w:t>
      </w:r>
      <w:r w:rsidR="00CB0B35" w:rsidRPr="009D3E3B">
        <w:t>Board</w:t>
      </w:r>
      <w:r w:rsidR="00070915" w:rsidRPr="009D3E3B">
        <w:t>”</w:t>
      </w:r>
      <w:r w:rsidR="00CB0B35" w:rsidRPr="009D3E3B">
        <w:t>)</w:t>
      </w:r>
      <w:r w:rsidR="00EE2E58" w:rsidRPr="009D3E3B">
        <w:t xml:space="preserve"> </w:t>
      </w:r>
      <w:r w:rsidR="007659DF">
        <w:t>seeking approval of</w:t>
      </w:r>
      <w:r w:rsidR="00955D99">
        <w:t>:</w:t>
      </w:r>
      <w:r w:rsidR="007659DF">
        <w:t xml:space="preserve"> </w:t>
      </w:r>
      <w:r w:rsidR="00955D99">
        <w:t xml:space="preserve"> </w:t>
      </w:r>
      <w:r w:rsidR="007659DF">
        <w:t xml:space="preserve">(i) </w:t>
      </w:r>
      <w:r w:rsidR="00F46D46">
        <w:t xml:space="preserve">a proposed increase </w:t>
      </w:r>
      <w:r w:rsidR="00D84311">
        <w:t xml:space="preserve">in </w:t>
      </w:r>
      <w:r w:rsidR="00F46D46">
        <w:t>its</w:t>
      </w:r>
      <w:r w:rsidR="00FC4C52">
        <w:t xml:space="preserve"> base</w:t>
      </w:r>
      <w:r w:rsidR="00F46D46">
        <w:t xml:space="preserve"> rates for water </w:t>
      </w:r>
      <w:r w:rsidR="00644108">
        <w:t xml:space="preserve">and wastewater </w:t>
      </w:r>
      <w:r w:rsidR="00F46D46">
        <w:t xml:space="preserve">service; (ii) </w:t>
      </w:r>
      <w:r w:rsidR="0073152B">
        <w:t>a</w:t>
      </w:r>
      <w:r w:rsidR="00F46D46">
        <w:t xml:space="preserve"> r</w:t>
      </w:r>
      <w:r w:rsidR="00855842">
        <w:t>eset</w:t>
      </w:r>
      <w:r w:rsidR="0073152B">
        <w:t xml:space="preserve"> of</w:t>
      </w:r>
      <w:r w:rsidR="00F46D46" w:rsidRPr="00F71778">
        <w:t xml:space="preserve"> its current Distribution System Improvement Charge (“DSIC”) </w:t>
      </w:r>
      <w:r w:rsidR="00955D99">
        <w:t xml:space="preserve">to zero </w:t>
      </w:r>
      <w:r w:rsidR="00F46D46" w:rsidRPr="00F71778">
        <w:t xml:space="preserve">and </w:t>
      </w:r>
      <w:r w:rsidR="00644108">
        <w:t>approval</w:t>
      </w:r>
      <w:r w:rsidR="00F46D46" w:rsidRPr="00F71778">
        <w:t xml:space="preserve"> </w:t>
      </w:r>
      <w:r w:rsidR="00644108">
        <w:t xml:space="preserve">of </w:t>
      </w:r>
      <w:r w:rsidR="00F46D46" w:rsidRPr="00F71778">
        <w:t>a new DSIC</w:t>
      </w:r>
      <w:r w:rsidR="00F46D46">
        <w:t xml:space="preserve"> </w:t>
      </w:r>
      <w:r w:rsidR="00F46D46" w:rsidRPr="00F71778">
        <w:t>Foundational Filing</w:t>
      </w:r>
      <w:r w:rsidR="00F46D46">
        <w:t xml:space="preserve"> and associated DSIC</w:t>
      </w:r>
      <w:r w:rsidR="00F46D46" w:rsidRPr="00F71778">
        <w:t>;</w:t>
      </w:r>
      <w:r w:rsidR="00F46D46">
        <w:t xml:space="preserve"> (iii) </w:t>
      </w:r>
      <w:r w:rsidR="00644108">
        <w:t xml:space="preserve">a reset to zero of </w:t>
      </w:r>
      <w:r w:rsidR="00F165B3">
        <w:t>any</w:t>
      </w:r>
      <w:r w:rsidR="00644108">
        <w:t xml:space="preserve"> Resiliency and Environmental System Investment Charge (“RESIC”)</w:t>
      </w:r>
      <w:r w:rsidR="00F165B3">
        <w:t xml:space="preserve"> that may be implemented during the pendency of this proceeding and approval of a new RESIC Foundational Filing and associated RESIC; (iv) </w:t>
      </w:r>
      <w:r w:rsidR="00644108">
        <w:t>continuation</w:t>
      </w:r>
      <w:r w:rsidR="0073152B">
        <w:t xml:space="preserve"> of</w:t>
      </w:r>
      <w:r w:rsidR="00F46D46">
        <w:t xml:space="preserve"> </w:t>
      </w:r>
      <w:r w:rsidR="00F46D46" w:rsidRPr="00F71778">
        <w:t>the Company’s recover</w:t>
      </w:r>
      <w:r w:rsidR="00F165B3">
        <w:t>y of</w:t>
      </w:r>
      <w:r w:rsidR="00F46D46" w:rsidRPr="00F71778">
        <w:t xml:space="preserve"> customer-side lead service line replacement (“LSLR”) costs through an </w:t>
      </w:r>
      <w:proofErr w:type="spellStart"/>
      <w:r w:rsidR="00F46D46" w:rsidRPr="00F71778">
        <w:t>LSLR</w:t>
      </w:r>
      <w:r w:rsidR="006713D3">
        <w:t>C</w:t>
      </w:r>
      <w:proofErr w:type="spellEnd"/>
      <w:r w:rsidR="00F46D46" w:rsidRPr="00F71778">
        <w:t xml:space="preserve"> </w:t>
      </w:r>
      <w:r w:rsidR="009E484D">
        <w:t>s</w:t>
      </w:r>
      <w:r w:rsidR="00F46D46" w:rsidRPr="00F71778">
        <w:t>urcharge</w:t>
      </w:r>
      <w:r w:rsidR="00F46D46">
        <w:t>; (v)</w:t>
      </w:r>
      <w:r w:rsidR="00F165B3">
        <w:t xml:space="preserve"> a review and reset, as appropriate, of the Company’s </w:t>
      </w:r>
      <w:r w:rsidR="000D190C">
        <w:t xml:space="preserve">current </w:t>
      </w:r>
      <w:r w:rsidR="00F165B3">
        <w:t>Purchased Sewerage</w:t>
      </w:r>
      <w:r w:rsidR="000D190C">
        <w:t xml:space="preserve"> Treatment Adjustment Clause (“PSTAC”)</w:t>
      </w:r>
      <w:r w:rsidR="00F46D46" w:rsidRPr="00F71778">
        <w:t>;</w:t>
      </w:r>
      <w:r w:rsidR="007E72DD">
        <w:t xml:space="preserve"> (vi) </w:t>
      </w:r>
      <w:r w:rsidR="000D190C">
        <w:t>approval of a one</w:t>
      </w:r>
      <w:r w:rsidR="0091174A">
        <w:t xml:space="preserve"> (1)</w:t>
      </w:r>
      <w:r w:rsidR="000D190C">
        <w:t>-time customer bill credit to refund to customers certain overcharges related to the State’s overcollection of the Gross Receipts, Excise and Franchise Taxes</w:t>
      </w:r>
      <w:r w:rsidR="00F46D46" w:rsidRPr="00F71778">
        <w:t>; and</w:t>
      </w:r>
      <w:r w:rsidR="007E72DD">
        <w:t xml:space="preserve"> (vii) r</w:t>
      </w:r>
      <w:r w:rsidR="00F46D46" w:rsidRPr="00F71778">
        <w:t>evis</w:t>
      </w:r>
      <w:r w:rsidR="0073152B">
        <w:t>ion of</w:t>
      </w:r>
      <w:r w:rsidR="00F46D46" w:rsidRPr="00F71778">
        <w:t xml:space="preserve"> the Company’s</w:t>
      </w:r>
      <w:r w:rsidR="000D190C">
        <w:t xml:space="preserve"> water and wastewater</w:t>
      </w:r>
      <w:r w:rsidR="00F46D46" w:rsidRPr="00F71778">
        <w:t xml:space="preserve"> tariffs to reflect the proposed rate increase</w:t>
      </w:r>
      <w:r w:rsidR="00F46D46">
        <w:t xml:space="preserve"> and the </w:t>
      </w:r>
      <w:r w:rsidR="007E72DD">
        <w:t xml:space="preserve">resolution of the </w:t>
      </w:r>
      <w:r w:rsidR="00F46D46">
        <w:t xml:space="preserve">issues </w:t>
      </w:r>
      <w:r w:rsidR="00D84311">
        <w:t>raised</w:t>
      </w:r>
      <w:r w:rsidR="00F46D46">
        <w:t xml:space="preserve"> in this proceeding</w:t>
      </w:r>
      <w:r w:rsidR="00955D99">
        <w:t xml:space="preserve"> (“Petition”)</w:t>
      </w:r>
      <w:r w:rsidR="00F46D46" w:rsidRPr="00F71778">
        <w:t>.</w:t>
      </w:r>
      <w:r w:rsidR="0073152B">
        <w:t xml:space="preserve">  </w:t>
      </w:r>
    </w:p>
    <w:p w14:paraId="13697EC6" w14:textId="77777777" w:rsidR="00F165B3" w:rsidRDefault="00F165B3" w:rsidP="003C164B">
      <w:pPr>
        <w:jc w:val="both"/>
      </w:pPr>
    </w:p>
    <w:p w14:paraId="09E3CB82" w14:textId="5EBCB441" w:rsidR="003C164B" w:rsidRDefault="0073152B" w:rsidP="003C164B">
      <w:pPr>
        <w:jc w:val="both"/>
      </w:pPr>
      <w:r>
        <w:t xml:space="preserve">If </w:t>
      </w:r>
      <w:r w:rsidR="000D190C">
        <w:t xml:space="preserve">the Company’s requests are </w:t>
      </w:r>
      <w:r>
        <w:t xml:space="preserve">approved as proposed, the request would increase the annual </w:t>
      </w:r>
      <w:r w:rsidR="000D190C">
        <w:t xml:space="preserve">water </w:t>
      </w:r>
      <w:r w:rsidR="007B316E">
        <w:t xml:space="preserve">service </w:t>
      </w:r>
      <w:r>
        <w:t xml:space="preserve">revenues of the Company by </w:t>
      </w:r>
      <w:r w:rsidR="007B316E">
        <w:t xml:space="preserve">approximately </w:t>
      </w:r>
      <w:r>
        <w:t>$</w:t>
      </w:r>
      <w:r w:rsidR="000D190C">
        <w:t>6,015,030</w:t>
      </w:r>
      <w:r>
        <w:t xml:space="preserve">, </w:t>
      </w:r>
      <w:r w:rsidR="005163B6">
        <w:t>or approximately 1</w:t>
      </w:r>
      <w:r w:rsidR="000D190C">
        <w:t>0.9</w:t>
      </w:r>
      <w:r w:rsidR="005163B6">
        <w:t>% above the adjusted annual level of revenues for the test year period ending April 30, 202</w:t>
      </w:r>
      <w:r w:rsidR="007B316E">
        <w:t>6, and</w:t>
      </w:r>
      <w:r w:rsidR="007B316E">
        <w:rPr>
          <w:rStyle w:val="CommentReference"/>
          <w:sz w:val="24"/>
          <w:szCs w:val="24"/>
        </w:rPr>
        <w:t xml:space="preserve"> increase wastewater service revenues by approximately $1,870,503, or approximately 28.8% above the adjusted annual level of revenues for the test year period ending April 30, 2026.  </w:t>
      </w:r>
      <w:r w:rsidR="00955D99">
        <w:rPr>
          <w:rStyle w:val="CommentReference"/>
          <w:sz w:val="24"/>
          <w:szCs w:val="24"/>
        </w:rPr>
        <w:t>According to t</w:t>
      </w:r>
      <w:r w:rsidR="005163B6" w:rsidRPr="005163B6">
        <w:rPr>
          <w:rStyle w:val="CommentReference"/>
          <w:sz w:val="24"/>
          <w:szCs w:val="24"/>
        </w:rPr>
        <w:t>he Company</w:t>
      </w:r>
      <w:r w:rsidR="00955D99">
        <w:rPr>
          <w:rStyle w:val="CommentReference"/>
          <w:sz w:val="24"/>
          <w:szCs w:val="24"/>
        </w:rPr>
        <w:t>,</w:t>
      </w:r>
      <w:r w:rsidR="00D84311">
        <w:rPr>
          <w:rStyle w:val="CommentReference"/>
          <w:sz w:val="24"/>
          <w:szCs w:val="24"/>
        </w:rPr>
        <w:t xml:space="preserve"> </w:t>
      </w:r>
      <w:r w:rsidR="00955D99">
        <w:rPr>
          <w:rStyle w:val="CommentReference"/>
          <w:sz w:val="24"/>
          <w:szCs w:val="24"/>
        </w:rPr>
        <w:t xml:space="preserve">the </w:t>
      </w:r>
      <w:r w:rsidR="005163B6" w:rsidRPr="005163B6">
        <w:rPr>
          <w:rStyle w:val="CommentReference"/>
          <w:sz w:val="24"/>
          <w:szCs w:val="24"/>
        </w:rPr>
        <w:t>request</w:t>
      </w:r>
      <w:r w:rsidR="00955D99">
        <w:rPr>
          <w:rStyle w:val="CommentReference"/>
          <w:sz w:val="24"/>
          <w:szCs w:val="24"/>
        </w:rPr>
        <w:t xml:space="preserve">ed </w:t>
      </w:r>
      <w:r w:rsidR="005163B6" w:rsidRPr="005163B6">
        <w:rPr>
          <w:rStyle w:val="CommentReference"/>
          <w:sz w:val="24"/>
          <w:szCs w:val="24"/>
        </w:rPr>
        <w:t>rate increase</w:t>
      </w:r>
      <w:r w:rsidR="007B316E">
        <w:rPr>
          <w:rStyle w:val="CommentReference"/>
          <w:sz w:val="24"/>
          <w:szCs w:val="24"/>
        </w:rPr>
        <w:t>s</w:t>
      </w:r>
      <w:r w:rsidR="005163B6" w:rsidRPr="005163B6">
        <w:rPr>
          <w:rStyle w:val="CommentReference"/>
          <w:sz w:val="24"/>
          <w:szCs w:val="24"/>
        </w:rPr>
        <w:t xml:space="preserve"> </w:t>
      </w:r>
      <w:r w:rsidR="007B316E">
        <w:rPr>
          <w:rStyle w:val="CommentReference"/>
          <w:sz w:val="24"/>
          <w:szCs w:val="24"/>
        </w:rPr>
        <w:t>are</w:t>
      </w:r>
      <w:r w:rsidR="00955D99">
        <w:rPr>
          <w:rStyle w:val="CommentReference"/>
          <w:sz w:val="24"/>
          <w:szCs w:val="24"/>
        </w:rPr>
        <w:t xml:space="preserve"> </w:t>
      </w:r>
      <w:r w:rsidR="005163B6" w:rsidRPr="005163B6">
        <w:rPr>
          <w:rStyle w:val="CommentReference"/>
          <w:sz w:val="24"/>
          <w:szCs w:val="24"/>
        </w:rPr>
        <w:t>due to increases in operating expenses and investments in plan</w:t>
      </w:r>
      <w:r w:rsidR="00D84311">
        <w:rPr>
          <w:rStyle w:val="CommentReference"/>
          <w:sz w:val="24"/>
          <w:szCs w:val="24"/>
        </w:rPr>
        <w:t>t</w:t>
      </w:r>
      <w:r w:rsidR="005163B6" w:rsidRPr="005163B6">
        <w:rPr>
          <w:rStyle w:val="CommentReference"/>
          <w:sz w:val="24"/>
          <w:szCs w:val="24"/>
        </w:rPr>
        <w:t xml:space="preserve"> an</w:t>
      </w:r>
      <w:r w:rsidR="005163B6">
        <w:rPr>
          <w:rStyle w:val="CommentReference"/>
          <w:sz w:val="24"/>
          <w:szCs w:val="24"/>
        </w:rPr>
        <w:t>d equipment made since the Company last</w:t>
      </w:r>
      <w:r w:rsidR="00CB7015">
        <w:rPr>
          <w:rStyle w:val="CommentReference"/>
          <w:sz w:val="24"/>
          <w:szCs w:val="24"/>
        </w:rPr>
        <w:t xml:space="preserve"> increased its base rates for water service in 2024 and wastewater service in 2021</w:t>
      </w:r>
      <w:r w:rsidR="005163B6">
        <w:rPr>
          <w:rStyle w:val="CommentReference"/>
          <w:sz w:val="24"/>
          <w:szCs w:val="24"/>
        </w:rPr>
        <w:t>.</w:t>
      </w:r>
      <w:r w:rsidR="00634696" w:rsidRPr="005163B6">
        <w:t xml:space="preserve"> </w:t>
      </w:r>
      <w:r w:rsidR="00D84311">
        <w:t xml:space="preserve"> </w:t>
      </w:r>
      <w:r w:rsidR="00634696" w:rsidRPr="005163B6">
        <w:t>Th</w:t>
      </w:r>
      <w:r w:rsidR="00634696" w:rsidRPr="009D3E3B">
        <w:t xml:space="preserve">e Company </w:t>
      </w:r>
      <w:r w:rsidR="00955D99">
        <w:t xml:space="preserve">stated that </w:t>
      </w:r>
      <w:r w:rsidR="00634696" w:rsidRPr="009D3E3B">
        <w:t xml:space="preserve">the </w:t>
      </w:r>
      <w:r w:rsidR="00CB7015">
        <w:t xml:space="preserve">proposed </w:t>
      </w:r>
      <w:r w:rsidR="00634696" w:rsidRPr="009D3E3B">
        <w:t>increase</w:t>
      </w:r>
      <w:r w:rsidR="00CB7015">
        <w:t>s are</w:t>
      </w:r>
      <w:r w:rsidR="00634696" w:rsidRPr="009D3E3B">
        <w:t xml:space="preserve"> necessary for it to continue to provide safe, adequate and proper service to its customers and to prevent the impairment of its financial integrity</w:t>
      </w:r>
      <w:r w:rsidR="003C164B">
        <w:t>.</w:t>
      </w:r>
    </w:p>
    <w:p w14:paraId="287EA140" w14:textId="77777777" w:rsidR="000C5014" w:rsidRDefault="000C5014" w:rsidP="003C164B">
      <w:pPr>
        <w:jc w:val="both"/>
      </w:pPr>
    </w:p>
    <w:p w14:paraId="7816C0EB" w14:textId="06249F96" w:rsidR="000C5014" w:rsidRDefault="00237579" w:rsidP="003C164B">
      <w:pPr>
        <w:jc w:val="both"/>
      </w:pPr>
      <w:r>
        <w:t>As noted above, t</w:t>
      </w:r>
      <w:r w:rsidR="000C5014">
        <w:t xml:space="preserve">he Company requested approval of </w:t>
      </w:r>
      <w:r w:rsidR="005961BC">
        <w:t xml:space="preserve">a </w:t>
      </w:r>
      <w:r w:rsidR="00B35814">
        <w:t xml:space="preserve">Foundational Filing to implement a </w:t>
      </w:r>
      <w:r w:rsidR="005961BC">
        <w:t xml:space="preserve">DSIC </w:t>
      </w:r>
      <w:r w:rsidR="005961BC" w:rsidRPr="005961BC">
        <w:t xml:space="preserve">pursuant to N.J.A.C. 14:9-10.1 </w:t>
      </w:r>
      <w:r w:rsidR="005961BC" w:rsidRPr="00B863F6">
        <w:rPr>
          <w:u w:val="single"/>
        </w:rPr>
        <w:t>et</w:t>
      </w:r>
      <w:r w:rsidR="005961BC" w:rsidRPr="005961BC">
        <w:t xml:space="preserve"> </w:t>
      </w:r>
      <w:r w:rsidR="005961BC" w:rsidRPr="00A05516">
        <w:rPr>
          <w:u w:val="single"/>
        </w:rPr>
        <w:t>seq</w:t>
      </w:r>
      <w:r w:rsidR="005961BC" w:rsidRPr="005961BC">
        <w:t>.</w:t>
      </w:r>
      <w:r w:rsidR="00A05516">
        <w:t xml:space="preserve">  </w:t>
      </w:r>
      <w:r w:rsidR="00AE2829" w:rsidRPr="00AE2829">
        <w:t xml:space="preserve">A DSIC is a rate recovery mechanism to encourage and support accelerated rehabilitation and replacement of certain non-revenue producing, critical water distribution components. </w:t>
      </w:r>
      <w:r w:rsidR="00431831">
        <w:t xml:space="preserve"> </w:t>
      </w:r>
      <w:r w:rsidR="00AE2829" w:rsidRPr="00AE2829">
        <w:t xml:space="preserve">Its purpose is to enhance safety, reliability, water quality, systems flows and pressure, and/or conservation. </w:t>
      </w:r>
      <w:r w:rsidR="00431831">
        <w:t xml:space="preserve"> </w:t>
      </w:r>
      <w:r w:rsidR="00AE2829" w:rsidRPr="00AE2829">
        <w:t>A DSIC rate is interim, subject to refund, until the subsequent base rate case.</w:t>
      </w:r>
    </w:p>
    <w:p w14:paraId="4C6A65D0" w14:textId="77777777" w:rsidR="00262784" w:rsidRDefault="00262784" w:rsidP="003C164B">
      <w:pPr>
        <w:jc w:val="both"/>
      </w:pPr>
    </w:p>
    <w:p w14:paraId="1D6BDB80" w14:textId="38553581" w:rsidR="00262784" w:rsidRPr="003C164B" w:rsidRDefault="00262784" w:rsidP="003C164B">
      <w:pPr>
        <w:jc w:val="both"/>
      </w:pPr>
      <w:r>
        <w:t xml:space="preserve">The Company further requested approval </w:t>
      </w:r>
      <w:r w:rsidR="00A452A3">
        <w:t xml:space="preserve">of a </w:t>
      </w:r>
      <w:r w:rsidR="00A452A3" w:rsidRPr="00A452A3">
        <w:t xml:space="preserve">Foundational Filing to implement a RESIC pursuant to N.J.S.A. 48:19-29 </w:t>
      </w:r>
      <w:r w:rsidR="00A452A3" w:rsidRPr="00A452A3">
        <w:rPr>
          <w:u w:val="single"/>
        </w:rPr>
        <w:t>et</w:t>
      </w:r>
      <w:r w:rsidR="00A452A3" w:rsidRPr="00A452A3">
        <w:t xml:space="preserve"> </w:t>
      </w:r>
      <w:r w:rsidR="00A452A3" w:rsidRPr="00A452A3">
        <w:rPr>
          <w:u w:val="single"/>
        </w:rPr>
        <w:t>seq</w:t>
      </w:r>
      <w:r w:rsidR="00A452A3" w:rsidRPr="00A452A3">
        <w:t>.</w:t>
      </w:r>
      <w:r w:rsidR="004D1D73">
        <w:t xml:space="preserve">  </w:t>
      </w:r>
      <w:r w:rsidR="00726A49" w:rsidRPr="00726A49">
        <w:t xml:space="preserve">A RESIC is a regulatory mechanism that enables timely cost recovery of investment in certain non-revenue producing water and wastewater system components that: </w:t>
      </w:r>
      <w:r w:rsidR="00726A49" w:rsidRPr="00726A49">
        <w:lastRenderedPageBreak/>
        <w:t>are in direct or indirect compliance with requirements addressing existing or emerging requirements; enhance water and wastewater system resiliency, and the health, safety or environmental protection of customers, employees, or the public.  A RESIC rate is interim, subject to refund, until the Company’s subsequent base rate case.</w:t>
      </w:r>
    </w:p>
    <w:p w14:paraId="0302EADC" w14:textId="77777777" w:rsidR="00634696" w:rsidRPr="009D3E3B" w:rsidRDefault="00634696" w:rsidP="00F90988">
      <w:pPr>
        <w:jc w:val="both"/>
      </w:pPr>
    </w:p>
    <w:p w14:paraId="21F8A8FB" w14:textId="7E9B33CC" w:rsidR="00634696" w:rsidRDefault="00634696" w:rsidP="00F90988">
      <w:pPr>
        <w:jc w:val="both"/>
      </w:pPr>
      <w:r w:rsidRPr="009D3E3B">
        <w:t xml:space="preserve">The proposed </w:t>
      </w:r>
      <w:r w:rsidR="00CB7015">
        <w:t xml:space="preserve">water and wastewater </w:t>
      </w:r>
      <w:r w:rsidRPr="009D3E3B">
        <w:t xml:space="preserve">rates provide for increases to </w:t>
      </w:r>
      <w:r w:rsidR="00CB7015">
        <w:t>all classes of customers</w:t>
      </w:r>
      <w:r w:rsidRPr="009D3E3B">
        <w:t>.  The proposed rates for all customers are contained in the tariff sheets and Petition filed with the Board.  The present and proposed base rates for monthly billing for General Metered Service</w:t>
      </w:r>
      <w:r w:rsidR="00CB7015">
        <w:t xml:space="preserve"> (Water)</w:t>
      </w:r>
      <w:r w:rsidR="00A0350C">
        <w:t>, Flat Rate Unmetered Water Service, Other Water Services</w:t>
      </w:r>
      <w:r w:rsidR="00CB7015">
        <w:t xml:space="preserve"> and </w:t>
      </w:r>
      <w:r w:rsidR="00533290">
        <w:t>General Sewer Service</w:t>
      </w:r>
      <w:r w:rsidRPr="009D3E3B">
        <w:t xml:space="preserve"> are as follows:</w:t>
      </w:r>
    </w:p>
    <w:p w14:paraId="78971414" w14:textId="77777777" w:rsidR="00A0350C" w:rsidRDefault="00A0350C" w:rsidP="00F90988">
      <w:pPr>
        <w:jc w:val="both"/>
      </w:pPr>
    </w:p>
    <w:p w14:paraId="0CF8AF6B" w14:textId="33A239DA" w:rsidR="00634696" w:rsidRPr="00750BC1" w:rsidRDefault="00634696" w:rsidP="00F90988">
      <w:pPr>
        <w:jc w:val="center"/>
        <w:rPr>
          <w:b/>
          <w:bCs/>
          <w:u w:val="single"/>
        </w:rPr>
      </w:pPr>
      <w:r w:rsidRPr="00750BC1">
        <w:rPr>
          <w:b/>
          <w:bCs/>
          <w:u w:val="single"/>
        </w:rPr>
        <w:t xml:space="preserve">COMPARISON OF PRESENT AND PROPOSED </w:t>
      </w:r>
      <w:r w:rsidR="00CB7015" w:rsidRPr="00750BC1">
        <w:rPr>
          <w:b/>
          <w:bCs/>
          <w:u w:val="single"/>
        </w:rPr>
        <w:t xml:space="preserve">WATER </w:t>
      </w:r>
      <w:r w:rsidRPr="00750BC1">
        <w:rPr>
          <w:b/>
          <w:bCs/>
          <w:u w:val="single"/>
        </w:rPr>
        <w:t>RATES</w:t>
      </w:r>
    </w:p>
    <w:p w14:paraId="3B6E4AED" w14:textId="77777777" w:rsidR="00F90988" w:rsidRPr="009D3E3B" w:rsidRDefault="00F90988" w:rsidP="00F90988">
      <w:pPr>
        <w:jc w:val="both"/>
      </w:pPr>
    </w:p>
    <w:p w14:paraId="76322733" w14:textId="231F2634" w:rsidR="00634696" w:rsidRPr="009D3E3B" w:rsidRDefault="00816D02" w:rsidP="00F90988">
      <w:pPr>
        <w:jc w:val="both"/>
      </w:pPr>
      <w:r>
        <w:t>M</w:t>
      </w:r>
      <w:r w:rsidR="00634696" w:rsidRPr="009D3E3B">
        <w:t xml:space="preserve">onthly service charges </w:t>
      </w:r>
      <w:r>
        <w:t xml:space="preserve">and consumption charges </w:t>
      </w:r>
      <w:r w:rsidR="00E060D4">
        <w:t xml:space="preserve">for General Metered Service </w:t>
      </w:r>
      <w:r w:rsidR="00634696" w:rsidRPr="009D3E3B">
        <w:t>have been revised as follows:</w:t>
      </w:r>
    </w:p>
    <w:p w14:paraId="04CEA0A3" w14:textId="77777777" w:rsidR="00E66B54" w:rsidRPr="00CD3949" w:rsidRDefault="00634696" w:rsidP="00F90988">
      <w:pPr>
        <w:jc w:val="center"/>
        <w:rPr>
          <w:b/>
          <w:bCs/>
          <w:u w:val="single"/>
        </w:rPr>
      </w:pPr>
      <w:r w:rsidRPr="00CD3949">
        <w:rPr>
          <w:b/>
          <w:bCs/>
          <w:u w:val="single"/>
        </w:rPr>
        <w:t>General Metered Service</w:t>
      </w:r>
    </w:p>
    <w:p w14:paraId="1AD14C93" w14:textId="77777777" w:rsidR="007557BE" w:rsidRDefault="007557BE" w:rsidP="00F90988">
      <w:pPr>
        <w:jc w:val="center"/>
        <w:rPr>
          <w:u w:val="single"/>
        </w:rPr>
      </w:pPr>
    </w:p>
    <w:p w14:paraId="7D56358F" w14:textId="61AFAB9C" w:rsidR="00634696" w:rsidRPr="00E060D4" w:rsidRDefault="00CD3949" w:rsidP="00F90988">
      <w:pPr>
        <w:jc w:val="center"/>
        <w:rPr>
          <w:b/>
          <w:bCs/>
          <w:u w:val="single"/>
        </w:rPr>
      </w:pPr>
      <w:r w:rsidRPr="6E6F9477">
        <w:rPr>
          <w:b/>
          <w:bCs/>
          <w:u w:val="single"/>
        </w:rPr>
        <w:t xml:space="preserve">Fixed </w:t>
      </w:r>
      <w:r w:rsidR="00634696" w:rsidRPr="6E6F9477">
        <w:rPr>
          <w:b/>
          <w:bCs/>
          <w:u w:val="single"/>
        </w:rPr>
        <w:t xml:space="preserve">Monthly </w:t>
      </w:r>
      <w:r w:rsidR="00265956">
        <w:rPr>
          <w:b/>
          <w:bCs/>
          <w:u w:val="single"/>
        </w:rPr>
        <w:t xml:space="preserve">Service </w:t>
      </w:r>
      <w:r w:rsidR="00634696" w:rsidRPr="6E6F9477">
        <w:rPr>
          <w:b/>
          <w:bCs/>
          <w:u w:val="single"/>
        </w:rPr>
        <w:t>Charge</w:t>
      </w:r>
      <w:r w:rsidR="00026A5E" w:rsidRPr="6E6F9477">
        <w:rPr>
          <w:b/>
          <w:bCs/>
          <w:u w:val="single"/>
        </w:rPr>
        <w:t>s</w:t>
      </w:r>
      <w:r w:rsidR="00816D02" w:rsidRPr="6E6F9477">
        <w:rPr>
          <w:b/>
          <w:bCs/>
          <w:u w:val="single"/>
        </w:rPr>
        <w:t xml:space="preserve"> For All General Metered Service Customers</w:t>
      </w:r>
      <w:r w:rsidR="00634696" w:rsidRPr="6E6F9477">
        <w:rPr>
          <w:b/>
          <w:bCs/>
          <w:u w:val="single"/>
        </w:rPr>
        <w:t>:</w:t>
      </w:r>
    </w:p>
    <w:p w14:paraId="6F51A868" w14:textId="4EA36B3A" w:rsidR="00634696" w:rsidRDefault="00634696" w:rsidP="00F90988">
      <w:pPr>
        <w:jc w:val="both"/>
      </w:pPr>
    </w:p>
    <w:tbl>
      <w:tblPr>
        <w:tblStyle w:val="TableGrid"/>
        <w:tblW w:w="9438" w:type="dxa"/>
        <w:jc w:val="center"/>
        <w:tblLook w:val="04A0" w:firstRow="1" w:lastRow="0" w:firstColumn="1" w:lastColumn="0" w:noHBand="0" w:noVBand="1"/>
      </w:tblPr>
      <w:tblGrid>
        <w:gridCol w:w="2359"/>
        <w:gridCol w:w="2359"/>
        <w:gridCol w:w="2360"/>
        <w:gridCol w:w="2360"/>
      </w:tblGrid>
      <w:tr w:rsidR="007557BE" w14:paraId="5CC7350C" w14:textId="77777777" w:rsidTr="034DFE30">
        <w:trPr>
          <w:trHeight w:val="585"/>
          <w:jc w:val="center"/>
        </w:trPr>
        <w:tc>
          <w:tcPr>
            <w:tcW w:w="2359" w:type="dxa"/>
          </w:tcPr>
          <w:p w14:paraId="0BF949B8" w14:textId="2D7AA7EC" w:rsidR="007557BE" w:rsidRDefault="007557BE" w:rsidP="00F90988">
            <w:pPr>
              <w:jc w:val="both"/>
            </w:pPr>
            <w:r>
              <w:t>Size of Meter</w:t>
            </w:r>
          </w:p>
        </w:tc>
        <w:tc>
          <w:tcPr>
            <w:tcW w:w="2359" w:type="dxa"/>
          </w:tcPr>
          <w:p w14:paraId="758DBFDA" w14:textId="4F11FB23" w:rsidR="007557BE" w:rsidRDefault="007557BE" w:rsidP="00F90988">
            <w:pPr>
              <w:jc w:val="both"/>
            </w:pPr>
            <w:r>
              <w:t>Present Fixed Rates</w:t>
            </w:r>
          </w:p>
        </w:tc>
        <w:tc>
          <w:tcPr>
            <w:tcW w:w="2360" w:type="dxa"/>
          </w:tcPr>
          <w:p w14:paraId="5A060E3F" w14:textId="45C8149C" w:rsidR="007557BE" w:rsidRDefault="007557BE" w:rsidP="00F90988">
            <w:pPr>
              <w:jc w:val="both"/>
            </w:pPr>
            <w:r>
              <w:t>Proposed Fixed Rates</w:t>
            </w:r>
          </w:p>
        </w:tc>
        <w:tc>
          <w:tcPr>
            <w:tcW w:w="2360" w:type="dxa"/>
          </w:tcPr>
          <w:p w14:paraId="559AE664" w14:textId="77777777" w:rsidR="007557BE" w:rsidRDefault="007557BE" w:rsidP="00F90988">
            <w:pPr>
              <w:jc w:val="both"/>
            </w:pPr>
            <w:r>
              <w:t xml:space="preserve">Proposed Fixed </w:t>
            </w:r>
          </w:p>
          <w:p w14:paraId="355D7110" w14:textId="682B063B" w:rsidR="007557BE" w:rsidRDefault="007557BE" w:rsidP="00F90988">
            <w:pPr>
              <w:jc w:val="both"/>
            </w:pPr>
            <w:r>
              <w:t xml:space="preserve">Rate Increase </w:t>
            </w:r>
          </w:p>
        </w:tc>
      </w:tr>
      <w:tr w:rsidR="007557BE" w14:paraId="08D63C16" w14:textId="77777777" w:rsidTr="034DFE30">
        <w:trPr>
          <w:trHeight w:val="298"/>
          <w:jc w:val="center"/>
        </w:trPr>
        <w:tc>
          <w:tcPr>
            <w:tcW w:w="2359" w:type="dxa"/>
          </w:tcPr>
          <w:p w14:paraId="614AFD13" w14:textId="6C9D171C" w:rsidR="007557BE" w:rsidRDefault="00EF539A" w:rsidP="00E900E6">
            <w:pPr>
              <w:jc w:val="center"/>
            </w:pPr>
            <w:r>
              <w:t>5/8”</w:t>
            </w:r>
          </w:p>
        </w:tc>
        <w:tc>
          <w:tcPr>
            <w:tcW w:w="2359" w:type="dxa"/>
          </w:tcPr>
          <w:p w14:paraId="14DBBB70" w14:textId="4BE450D5" w:rsidR="007557BE" w:rsidRDefault="00EF539A" w:rsidP="00E900E6">
            <w:pPr>
              <w:jc w:val="center"/>
            </w:pPr>
            <w:r>
              <w:t>$</w:t>
            </w:r>
            <w:r w:rsidR="00533290">
              <w:t>20.17</w:t>
            </w:r>
          </w:p>
        </w:tc>
        <w:tc>
          <w:tcPr>
            <w:tcW w:w="2360" w:type="dxa"/>
          </w:tcPr>
          <w:p w14:paraId="4CB282FD" w14:textId="48B64125" w:rsidR="007557BE" w:rsidRDefault="00EF539A" w:rsidP="00E900E6">
            <w:pPr>
              <w:jc w:val="center"/>
            </w:pPr>
            <w:r>
              <w:t>$2</w:t>
            </w:r>
            <w:r w:rsidR="00533290">
              <w:t>6.20</w:t>
            </w:r>
          </w:p>
        </w:tc>
        <w:tc>
          <w:tcPr>
            <w:tcW w:w="2360" w:type="dxa"/>
          </w:tcPr>
          <w:p w14:paraId="775812CD" w14:textId="281141AB" w:rsidR="007557BE" w:rsidRDefault="00EF539A" w:rsidP="00E900E6">
            <w:pPr>
              <w:jc w:val="center"/>
            </w:pPr>
            <w:r>
              <w:t>$6.</w:t>
            </w:r>
            <w:r w:rsidR="0012791D">
              <w:t>03</w:t>
            </w:r>
          </w:p>
        </w:tc>
      </w:tr>
      <w:tr w:rsidR="007557BE" w14:paraId="46BE92C4" w14:textId="77777777" w:rsidTr="034DFE30">
        <w:trPr>
          <w:trHeight w:val="287"/>
          <w:jc w:val="center"/>
        </w:trPr>
        <w:tc>
          <w:tcPr>
            <w:tcW w:w="2359" w:type="dxa"/>
          </w:tcPr>
          <w:p w14:paraId="1DCBC3FA" w14:textId="35CFB7D5" w:rsidR="007557BE" w:rsidRDefault="00EF539A" w:rsidP="00E900E6">
            <w:pPr>
              <w:jc w:val="center"/>
            </w:pPr>
            <w:r>
              <w:t>3/4”</w:t>
            </w:r>
          </w:p>
        </w:tc>
        <w:tc>
          <w:tcPr>
            <w:tcW w:w="2359" w:type="dxa"/>
          </w:tcPr>
          <w:p w14:paraId="2D2A1933" w14:textId="4CD1AF6B" w:rsidR="007557BE" w:rsidRDefault="00EF539A" w:rsidP="00E900E6">
            <w:pPr>
              <w:jc w:val="center"/>
            </w:pPr>
            <w:r>
              <w:t>$</w:t>
            </w:r>
            <w:r w:rsidR="00533290">
              <w:t>30.26</w:t>
            </w:r>
          </w:p>
        </w:tc>
        <w:tc>
          <w:tcPr>
            <w:tcW w:w="2360" w:type="dxa"/>
          </w:tcPr>
          <w:p w14:paraId="43158907" w14:textId="00663461" w:rsidR="007557BE" w:rsidRDefault="00EF539A" w:rsidP="00E900E6">
            <w:pPr>
              <w:jc w:val="center"/>
            </w:pPr>
            <w:r>
              <w:t>$3</w:t>
            </w:r>
            <w:r w:rsidR="00533290">
              <w:t>9.31</w:t>
            </w:r>
          </w:p>
        </w:tc>
        <w:tc>
          <w:tcPr>
            <w:tcW w:w="2360" w:type="dxa"/>
          </w:tcPr>
          <w:p w14:paraId="2C36A0AB" w14:textId="6CA1BBF5" w:rsidR="007557BE" w:rsidRDefault="00EF539A" w:rsidP="00E900E6">
            <w:pPr>
              <w:jc w:val="center"/>
            </w:pPr>
            <w:r>
              <w:t>$</w:t>
            </w:r>
            <w:r w:rsidR="0012791D">
              <w:t>9.05</w:t>
            </w:r>
          </w:p>
        </w:tc>
      </w:tr>
      <w:tr w:rsidR="007557BE" w14:paraId="49BC0EBA" w14:textId="77777777" w:rsidTr="034DFE30">
        <w:trPr>
          <w:trHeight w:val="298"/>
          <w:jc w:val="center"/>
        </w:trPr>
        <w:tc>
          <w:tcPr>
            <w:tcW w:w="2359" w:type="dxa"/>
          </w:tcPr>
          <w:p w14:paraId="18115075" w14:textId="629A440C" w:rsidR="007557BE" w:rsidRDefault="00EF539A" w:rsidP="00E900E6">
            <w:pPr>
              <w:jc w:val="center"/>
            </w:pPr>
            <w:r>
              <w:t>1”</w:t>
            </w:r>
          </w:p>
        </w:tc>
        <w:tc>
          <w:tcPr>
            <w:tcW w:w="2359" w:type="dxa"/>
          </w:tcPr>
          <w:p w14:paraId="6B485784" w14:textId="5793ED64" w:rsidR="007557BE" w:rsidRDefault="00EF539A" w:rsidP="00E900E6">
            <w:pPr>
              <w:jc w:val="center"/>
            </w:pPr>
            <w:r>
              <w:t>$</w:t>
            </w:r>
            <w:r w:rsidR="00533290">
              <w:t>50.43</w:t>
            </w:r>
          </w:p>
        </w:tc>
        <w:tc>
          <w:tcPr>
            <w:tcW w:w="2360" w:type="dxa"/>
          </w:tcPr>
          <w:p w14:paraId="515259F0" w14:textId="1C45037C" w:rsidR="007557BE" w:rsidRDefault="00EF539A" w:rsidP="00E900E6">
            <w:pPr>
              <w:jc w:val="center"/>
            </w:pPr>
            <w:r>
              <w:t>$</w:t>
            </w:r>
            <w:r w:rsidR="00533290">
              <w:t>65.51</w:t>
            </w:r>
          </w:p>
        </w:tc>
        <w:tc>
          <w:tcPr>
            <w:tcW w:w="2360" w:type="dxa"/>
          </w:tcPr>
          <w:p w14:paraId="5F51371C" w14:textId="46868FFA" w:rsidR="007557BE" w:rsidRDefault="00EF539A" w:rsidP="00E900E6">
            <w:pPr>
              <w:jc w:val="center"/>
            </w:pPr>
            <w:r>
              <w:t>$1</w:t>
            </w:r>
            <w:r w:rsidR="0012791D">
              <w:t>5.08</w:t>
            </w:r>
          </w:p>
        </w:tc>
      </w:tr>
      <w:tr w:rsidR="007557BE" w14:paraId="5DC3924B" w14:textId="77777777" w:rsidTr="034DFE30">
        <w:trPr>
          <w:trHeight w:val="298"/>
          <w:jc w:val="center"/>
        </w:trPr>
        <w:tc>
          <w:tcPr>
            <w:tcW w:w="2359" w:type="dxa"/>
          </w:tcPr>
          <w:p w14:paraId="4E8DE271" w14:textId="40799319" w:rsidR="007557BE" w:rsidRDefault="00EF539A" w:rsidP="00E900E6">
            <w:pPr>
              <w:jc w:val="center"/>
            </w:pPr>
            <w:r>
              <w:t>1-1/2”</w:t>
            </w:r>
          </w:p>
        </w:tc>
        <w:tc>
          <w:tcPr>
            <w:tcW w:w="2359" w:type="dxa"/>
          </w:tcPr>
          <w:p w14:paraId="3434DFF8" w14:textId="32CC064D" w:rsidR="007557BE" w:rsidRDefault="00EF539A" w:rsidP="00E900E6">
            <w:pPr>
              <w:jc w:val="center"/>
            </w:pPr>
            <w:r>
              <w:t>$</w:t>
            </w:r>
            <w:r w:rsidR="00533290">
              <w:t>100.85</w:t>
            </w:r>
          </w:p>
        </w:tc>
        <w:tc>
          <w:tcPr>
            <w:tcW w:w="2360" w:type="dxa"/>
          </w:tcPr>
          <w:p w14:paraId="6B80FB8B" w14:textId="230CE826" w:rsidR="007557BE" w:rsidRDefault="00EF539A" w:rsidP="00E900E6">
            <w:pPr>
              <w:jc w:val="center"/>
            </w:pPr>
            <w:r>
              <w:t>$1</w:t>
            </w:r>
            <w:r w:rsidR="00DC37E1">
              <w:t>31.00</w:t>
            </w:r>
          </w:p>
        </w:tc>
        <w:tc>
          <w:tcPr>
            <w:tcW w:w="2360" w:type="dxa"/>
          </w:tcPr>
          <w:p w14:paraId="4E3EE427" w14:textId="494CC29F" w:rsidR="007557BE" w:rsidRDefault="00EF539A" w:rsidP="00E900E6">
            <w:pPr>
              <w:jc w:val="center"/>
            </w:pPr>
            <w:r>
              <w:t>$3</w:t>
            </w:r>
            <w:r w:rsidR="007F2935">
              <w:t>0.15</w:t>
            </w:r>
          </w:p>
        </w:tc>
      </w:tr>
      <w:tr w:rsidR="007557BE" w14:paraId="3AA75983" w14:textId="77777777" w:rsidTr="034DFE30">
        <w:trPr>
          <w:trHeight w:val="287"/>
          <w:jc w:val="center"/>
        </w:trPr>
        <w:tc>
          <w:tcPr>
            <w:tcW w:w="2359" w:type="dxa"/>
          </w:tcPr>
          <w:p w14:paraId="32D03731" w14:textId="714CB47B" w:rsidR="007557BE" w:rsidRDefault="00EF539A" w:rsidP="00E900E6">
            <w:pPr>
              <w:jc w:val="center"/>
            </w:pPr>
            <w:r>
              <w:t>2”</w:t>
            </w:r>
          </w:p>
        </w:tc>
        <w:tc>
          <w:tcPr>
            <w:tcW w:w="2359" w:type="dxa"/>
          </w:tcPr>
          <w:p w14:paraId="78E21482" w14:textId="2DDD37DC" w:rsidR="007557BE" w:rsidRDefault="00EF539A" w:rsidP="00E900E6">
            <w:pPr>
              <w:jc w:val="center"/>
            </w:pPr>
            <w:r>
              <w:t>$1</w:t>
            </w:r>
            <w:r w:rsidR="00DC37E1">
              <w:t>61.36</w:t>
            </w:r>
          </w:p>
        </w:tc>
        <w:tc>
          <w:tcPr>
            <w:tcW w:w="2360" w:type="dxa"/>
          </w:tcPr>
          <w:p w14:paraId="1439CAE5" w14:textId="42777F4B" w:rsidR="007557BE" w:rsidRDefault="00EF539A" w:rsidP="00E900E6">
            <w:pPr>
              <w:jc w:val="center"/>
            </w:pPr>
            <w:r>
              <w:t>$</w:t>
            </w:r>
            <w:r w:rsidR="00DC37E1">
              <w:t>209.60</w:t>
            </w:r>
          </w:p>
        </w:tc>
        <w:tc>
          <w:tcPr>
            <w:tcW w:w="2360" w:type="dxa"/>
          </w:tcPr>
          <w:p w14:paraId="08297CDA" w14:textId="69AE539A" w:rsidR="007557BE" w:rsidRDefault="00EF539A" w:rsidP="00E900E6">
            <w:pPr>
              <w:jc w:val="center"/>
            </w:pPr>
            <w:r>
              <w:t>$</w:t>
            </w:r>
            <w:r w:rsidR="007F2935">
              <w:t>48.24</w:t>
            </w:r>
          </w:p>
        </w:tc>
      </w:tr>
      <w:tr w:rsidR="007557BE" w14:paraId="061E2CAB" w14:textId="77777777" w:rsidTr="034DFE30">
        <w:trPr>
          <w:trHeight w:val="298"/>
          <w:jc w:val="center"/>
        </w:trPr>
        <w:tc>
          <w:tcPr>
            <w:tcW w:w="2359" w:type="dxa"/>
          </w:tcPr>
          <w:p w14:paraId="4121D7C6" w14:textId="4A8AE7D3" w:rsidR="007557BE" w:rsidRDefault="00EF539A" w:rsidP="00E900E6">
            <w:pPr>
              <w:jc w:val="center"/>
            </w:pPr>
            <w:r>
              <w:t>3”</w:t>
            </w:r>
          </w:p>
        </w:tc>
        <w:tc>
          <w:tcPr>
            <w:tcW w:w="2359" w:type="dxa"/>
          </w:tcPr>
          <w:p w14:paraId="4A5F90F5" w14:textId="5BC38E9E" w:rsidR="007557BE" w:rsidRDefault="00EF539A" w:rsidP="00E900E6">
            <w:pPr>
              <w:jc w:val="center"/>
            </w:pPr>
            <w:r>
              <w:t>$</w:t>
            </w:r>
            <w:r w:rsidR="00DC37E1">
              <w:t>302.55</w:t>
            </w:r>
          </w:p>
        </w:tc>
        <w:tc>
          <w:tcPr>
            <w:tcW w:w="2360" w:type="dxa"/>
          </w:tcPr>
          <w:p w14:paraId="4F48F287" w14:textId="75FA7C7F" w:rsidR="007557BE" w:rsidRDefault="00EF539A" w:rsidP="00E900E6">
            <w:pPr>
              <w:jc w:val="center"/>
            </w:pPr>
            <w:r>
              <w:t>$3</w:t>
            </w:r>
            <w:r w:rsidR="00DC37E1">
              <w:t>93.00</w:t>
            </w:r>
          </w:p>
        </w:tc>
        <w:tc>
          <w:tcPr>
            <w:tcW w:w="2360" w:type="dxa"/>
          </w:tcPr>
          <w:p w14:paraId="3C8CF19F" w14:textId="3D092D49" w:rsidR="007557BE" w:rsidRDefault="00EF539A" w:rsidP="00E900E6">
            <w:pPr>
              <w:jc w:val="center"/>
            </w:pPr>
            <w:r>
              <w:t>$</w:t>
            </w:r>
            <w:r w:rsidR="007F2935">
              <w:t>90.45</w:t>
            </w:r>
          </w:p>
        </w:tc>
      </w:tr>
      <w:tr w:rsidR="007557BE" w14:paraId="0EC0B0FB" w14:textId="77777777" w:rsidTr="034DFE30">
        <w:trPr>
          <w:trHeight w:val="287"/>
          <w:jc w:val="center"/>
        </w:trPr>
        <w:tc>
          <w:tcPr>
            <w:tcW w:w="2359" w:type="dxa"/>
          </w:tcPr>
          <w:p w14:paraId="4EA44FAC" w14:textId="53E55AAB" w:rsidR="007557BE" w:rsidRDefault="00EF539A" w:rsidP="00E900E6">
            <w:pPr>
              <w:jc w:val="center"/>
            </w:pPr>
            <w:r>
              <w:t>4”</w:t>
            </w:r>
          </w:p>
        </w:tc>
        <w:tc>
          <w:tcPr>
            <w:tcW w:w="2359" w:type="dxa"/>
          </w:tcPr>
          <w:p w14:paraId="10915221" w14:textId="4D3ED7A1" w:rsidR="007557BE" w:rsidRDefault="00EF539A" w:rsidP="00E900E6">
            <w:pPr>
              <w:jc w:val="center"/>
            </w:pPr>
            <w:r>
              <w:t>$</w:t>
            </w:r>
            <w:r w:rsidR="00DC37E1">
              <w:t>504.25</w:t>
            </w:r>
          </w:p>
        </w:tc>
        <w:tc>
          <w:tcPr>
            <w:tcW w:w="2360" w:type="dxa"/>
          </w:tcPr>
          <w:p w14:paraId="32086AE5" w14:textId="5CFED56E" w:rsidR="007557BE" w:rsidRDefault="00EF539A" w:rsidP="00E900E6">
            <w:pPr>
              <w:jc w:val="center"/>
            </w:pPr>
            <w:r>
              <w:t>$</w:t>
            </w:r>
            <w:r w:rsidR="00DC37E1">
              <w:t>655.</w:t>
            </w:r>
            <w:r>
              <w:t>00</w:t>
            </w:r>
          </w:p>
        </w:tc>
        <w:tc>
          <w:tcPr>
            <w:tcW w:w="2360" w:type="dxa"/>
          </w:tcPr>
          <w:p w14:paraId="07F9A1CC" w14:textId="694A6D38" w:rsidR="007557BE" w:rsidRDefault="00EF539A" w:rsidP="00E900E6">
            <w:pPr>
              <w:jc w:val="center"/>
            </w:pPr>
            <w:r>
              <w:t>$1</w:t>
            </w:r>
            <w:r w:rsidR="007F2935">
              <w:t>50.75</w:t>
            </w:r>
          </w:p>
        </w:tc>
      </w:tr>
      <w:tr w:rsidR="00EF539A" w14:paraId="6385E1B9" w14:textId="77777777" w:rsidTr="034DFE30">
        <w:trPr>
          <w:trHeight w:val="298"/>
          <w:jc w:val="center"/>
        </w:trPr>
        <w:tc>
          <w:tcPr>
            <w:tcW w:w="2359" w:type="dxa"/>
          </w:tcPr>
          <w:p w14:paraId="1452FB6F" w14:textId="7CA60E26" w:rsidR="00EF539A" w:rsidRDefault="00EF539A" w:rsidP="00E900E6">
            <w:pPr>
              <w:jc w:val="center"/>
            </w:pPr>
            <w:r>
              <w:t>6”</w:t>
            </w:r>
          </w:p>
        </w:tc>
        <w:tc>
          <w:tcPr>
            <w:tcW w:w="2359" w:type="dxa"/>
          </w:tcPr>
          <w:p w14:paraId="4E8492E3" w14:textId="22F56BFA" w:rsidR="00EF539A" w:rsidRDefault="00EF539A" w:rsidP="00E900E6">
            <w:pPr>
              <w:jc w:val="center"/>
            </w:pPr>
            <w:r>
              <w:t>$</w:t>
            </w:r>
            <w:r w:rsidR="00DC37E1">
              <w:t>1,008.5</w:t>
            </w:r>
            <w:r>
              <w:t>0</w:t>
            </w:r>
          </w:p>
        </w:tc>
        <w:tc>
          <w:tcPr>
            <w:tcW w:w="2360" w:type="dxa"/>
          </w:tcPr>
          <w:p w14:paraId="4F03E5D5" w14:textId="4B3A2448" w:rsidR="00EF539A" w:rsidRDefault="00EF539A" w:rsidP="00E900E6">
            <w:pPr>
              <w:jc w:val="center"/>
            </w:pPr>
            <w:r>
              <w:t>$1,</w:t>
            </w:r>
            <w:r w:rsidR="00DC37E1">
              <w:t>310.00</w:t>
            </w:r>
          </w:p>
        </w:tc>
        <w:tc>
          <w:tcPr>
            <w:tcW w:w="2360" w:type="dxa"/>
          </w:tcPr>
          <w:p w14:paraId="6394EE46" w14:textId="6A0AA419" w:rsidR="00EF539A" w:rsidRDefault="00EF539A" w:rsidP="00E900E6">
            <w:pPr>
              <w:jc w:val="center"/>
            </w:pPr>
            <w:r>
              <w:t>$3</w:t>
            </w:r>
            <w:r w:rsidR="007F2935">
              <w:t>01.50</w:t>
            </w:r>
          </w:p>
        </w:tc>
      </w:tr>
      <w:tr w:rsidR="00EF539A" w14:paraId="6CDEBEC3" w14:textId="77777777" w:rsidTr="034DFE30">
        <w:trPr>
          <w:trHeight w:val="298"/>
          <w:jc w:val="center"/>
        </w:trPr>
        <w:tc>
          <w:tcPr>
            <w:tcW w:w="2359" w:type="dxa"/>
          </w:tcPr>
          <w:p w14:paraId="27FF7330" w14:textId="6653EE76" w:rsidR="00EF539A" w:rsidRDefault="00EF539A" w:rsidP="00E900E6">
            <w:pPr>
              <w:jc w:val="center"/>
            </w:pPr>
            <w:r>
              <w:t>8”</w:t>
            </w:r>
          </w:p>
        </w:tc>
        <w:tc>
          <w:tcPr>
            <w:tcW w:w="2359" w:type="dxa"/>
          </w:tcPr>
          <w:p w14:paraId="0DF2CC49" w14:textId="71E5500B" w:rsidR="00EF539A" w:rsidRDefault="00EF539A" w:rsidP="00E900E6">
            <w:pPr>
              <w:jc w:val="center"/>
            </w:pPr>
            <w:r>
              <w:t>$1,</w:t>
            </w:r>
            <w:r w:rsidR="00DC37E1">
              <w:t>613.60</w:t>
            </w:r>
          </w:p>
        </w:tc>
        <w:tc>
          <w:tcPr>
            <w:tcW w:w="2360" w:type="dxa"/>
          </w:tcPr>
          <w:p w14:paraId="3693C9D0" w14:textId="731321C1" w:rsidR="00EF539A" w:rsidRDefault="00EF539A" w:rsidP="00E900E6">
            <w:pPr>
              <w:jc w:val="center"/>
            </w:pPr>
            <w:r>
              <w:t>$</w:t>
            </w:r>
            <w:r w:rsidR="00DC37E1">
              <w:t>2,096.00</w:t>
            </w:r>
          </w:p>
        </w:tc>
        <w:tc>
          <w:tcPr>
            <w:tcW w:w="2360" w:type="dxa"/>
          </w:tcPr>
          <w:p w14:paraId="5EB1FA5E" w14:textId="067D2E07" w:rsidR="00EF539A" w:rsidRDefault="00EF539A" w:rsidP="00E900E6">
            <w:pPr>
              <w:jc w:val="center"/>
            </w:pPr>
            <w:r>
              <w:t>$</w:t>
            </w:r>
            <w:r w:rsidR="007F2935">
              <w:t>482.40</w:t>
            </w:r>
          </w:p>
        </w:tc>
      </w:tr>
      <w:tr w:rsidR="00EF539A" w14:paraId="1EB079F8" w14:textId="77777777" w:rsidTr="034DFE30">
        <w:trPr>
          <w:trHeight w:val="287"/>
          <w:jc w:val="center"/>
        </w:trPr>
        <w:tc>
          <w:tcPr>
            <w:tcW w:w="2359" w:type="dxa"/>
          </w:tcPr>
          <w:p w14:paraId="28A09199" w14:textId="7545FFC0" w:rsidR="00EF539A" w:rsidRDefault="00EF539A" w:rsidP="00E900E6">
            <w:pPr>
              <w:jc w:val="center"/>
            </w:pPr>
            <w:r>
              <w:t>10”</w:t>
            </w:r>
          </w:p>
        </w:tc>
        <w:tc>
          <w:tcPr>
            <w:tcW w:w="2359" w:type="dxa"/>
          </w:tcPr>
          <w:p w14:paraId="32FE65BC" w14:textId="120EDCA4" w:rsidR="00EF539A" w:rsidRDefault="00EF539A" w:rsidP="00E900E6">
            <w:pPr>
              <w:jc w:val="center"/>
            </w:pPr>
            <w:r>
              <w:t>$</w:t>
            </w:r>
            <w:r w:rsidR="00DC37E1">
              <w:t>2,319.55</w:t>
            </w:r>
          </w:p>
        </w:tc>
        <w:tc>
          <w:tcPr>
            <w:tcW w:w="2360" w:type="dxa"/>
          </w:tcPr>
          <w:p w14:paraId="6491BE41" w14:textId="2FE59233" w:rsidR="00EF539A" w:rsidRDefault="00EF539A" w:rsidP="00E900E6">
            <w:pPr>
              <w:jc w:val="center"/>
            </w:pPr>
            <w:r>
              <w:t>$</w:t>
            </w:r>
            <w:r w:rsidR="00DC37E1">
              <w:t>3,013.00</w:t>
            </w:r>
          </w:p>
        </w:tc>
        <w:tc>
          <w:tcPr>
            <w:tcW w:w="2360" w:type="dxa"/>
          </w:tcPr>
          <w:p w14:paraId="463C9F1A" w14:textId="7A159B10" w:rsidR="00EF539A" w:rsidRDefault="00EF539A" w:rsidP="00E900E6">
            <w:pPr>
              <w:jc w:val="center"/>
            </w:pPr>
            <w:r>
              <w:t>$</w:t>
            </w:r>
            <w:r w:rsidR="007F2935">
              <w:t>693.45</w:t>
            </w:r>
          </w:p>
        </w:tc>
      </w:tr>
      <w:tr w:rsidR="00EF539A" w14:paraId="17780252" w14:textId="77777777" w:rsidTr="034DFE30">
        <w:trPr>
          <w:trHeight w:val="298"/>
          <w:jc w:val="center"/>
        </w:trPr>
        <w:tc>
          <w:tcPr>
            <w:tcW w:w="2359" w:type="dxa"/>
          </w:tcPr>
          <w:p w14:paraId="1FE7C7F2" w14:textId="621E368F" w:rsidR="00EF539A" w:rsidRDefault="00EF539A" w:rsidP="00E900E6">
            <w:pPr>
              <w:jc w:val="center"/>
            </w:pPr>
            <w:r>
              <w:t>12”</w:t>
            </w:r>
          </w:p>
        </w:tc>
        <w:tc>
          <w:tcPr>
            <w:tcW w:w="2359" w:type="dxa"/>
          </w:tcPr>
          <w:p w14:paraId="19EE4C48" w14:textId="6FF60B5C" w:rsidR="00EF539A" w:rsidRDefault="00EF539A" w:rsidP="00E900E6">
            <w:pPr>
              <w:jc w:val="center"/>
            </w:pPr>
            <w:r>
              <w:t>$</w:t>
            </w:r>
            <w:r w:rsidR="00DC37E1">
              <w:t>4,336.55</w:t>
            </w:r>
          </w:p>
        </w:tc>
        <w:tc>
          <w:tcPr>
            <w:tcW w:w="2360" w:type="dxa"/>
          </w:tcPr>
          <w:p w14:paraId="65F136ED" w14:textId="33A30775" w:rsidR="00EF539A" w:rsidRDefault="00EF539A" w:rsidP="00E900E6">
            <w:pPr>
              <w:jc w:val="center"/>
            </w:pPr>
            <w:r>
              <w:t>$5,</w:t>
            </w:r>
            <w:r w:rsidR="00DC37E1">
              <w:t>633.00</w:t>
            </w:r>
          </w:p>
        </w:tc>
        <w:tc>
          <w:tcPr>
            <w:tcW w:w="2360" w:type="dxa"/>
          </w:tcPr>
          <w:p w14:paraId="71D51AF4" w14:textId="102F7002" w:rsidR="00EF539A" w:rsidRDefault="00EF539A" w:rsidP="00E900E6">
            <w:pPr>
              <w:jc w:val="center"/>
            </w:pPr>
            <w:r>
              <w:t>$1,</w:t>
            </w:r>
            <w:r w:rsidR="007F2935">
              <w:t>296.45</w:t>
            </w:r>
          </w:p>
        </w:tc>
      </w:tr>
      <w:tr w:rsidR="00591224" w14:paraId="1E3FC120" w14:textId="77777777" w:rsidTr="034DFE30">
        <w:trPr>
          <w:trHeight w:val="298"/>
          <w:jc w:val="center"/>
        </w:trPr>
        <w:tc>
          <w:tcPr>
            <w:tcW w:w="2359" w:type="dxa"/>
          </w:tcPr>
          <w:p w14:paraId="230DE8D7" w14:textId="4DA5796B" w:rsidR="00591224" w:rsidRDefault="00591224" w:rsidP="00E900E6">
            <w:pPr>
              <w:jc w:val="center"/>
            </w:pPr>
            <w:r>
              <w:t>Bulk Water Customers</w:t>
            </w:r>
          </w:p>
        </w:tc>
        <w:tc>
          <w:tcPr>
            <w:tcW w:w="2359" w:type="dxa"/>
          </w:tcPr>
          <w:p w14:paraId="67AA499C" w14:textId="72C9EC27" w:rsidR="00591224" w:rsidRDefault="006C0659" w:rsidP="00E900E6">
            <w:pPr>
              <w:jc w:val="center"/>
            </w:pPr>
            <w:r>
              <w:t>$37.92</w:t>
            </w:r>
          </w:p>
        </w:tc>
        <w:tc>
          <w:tcPr>
            <w:tcW w:w="2360" w:type="dxa"/>
          </w:tcPr>
          <w:p w14:paraId="0AD6C6C8" w14:textId="4FB26BBD" w:rsidR="00591224" w:rsidRDefault="006E70A3" w:rsidP="00E900E6">
            <w:pPr>
              <w:jc w:val="center"/>
            </w:pPr>
            <w:r>
              <w:t>$49.26</w:t>
            </w:r>
          </w:p>
        </w:tc>
        <w:tc>
          <w:tcPr>
            <w:tcW w:w="2360" w:type="dxa"/>
          </w:tcPr>
          <w:p w14:paraId="6C94A9B7" w14:textId="4D6A4928" w:rsidR="00591224" w:rsidRDefault="006E70A3" w:rsidP="00E900E6">
            <w:pPr>
              <w:jc w:val="center"/>
            </w:pPr>
            <w:r>
              <w:t>$11.34</w:t>
            </w:r>
          </w:p>
        </w:tc>
      </w:tr>
    </w:tbl>
    <w:p w14:paraId="4F1639D2" w14:textId="6BEFB6F2" w:rsidR="034DFE30" w:rsidRDefault="034DFE30"/>
    <w:p w14:paraId="6E557DFD" w14:textId="68C22F0A" w:rsidR="007557BE" w:rsidRDefault="007557BE" w:rsidP="00F90988">
      <w:pPr>
        <w:jc w:val="both"/>
      </w:pPr>
    </w:p>
    <w:p w14:paraId="31AA7EEF" w14:textId="0A2DC36A" w:rsidR="00F74946" w:rsidRPr="00CD3949" w:rsidRDefault="00F74946" w:rsidP="00F74946">
      <w:pPr>
        <w:jc w:val="center"/>
        <w:rPr>
          <w:b/>
          <w:bCs/>
          <w:u w:val="single"/>
        </w:rPr>
      </w:pPr>
      <w:r w:rsidRPr="00CD3949">
        <w:rPr>
          <w:b/>
          <w:bCs/>
          <w:u w:val="single"/>
        </w:rPr>
        <w:t>Consumption Charges</w:t>
      </w:r>
    </w:p>
    <w:p w14:paraId="15FB6F89" w14:textId="77777777" w:rsidR="00F74946" w:rsidRDefault="00F74946" w:rsidP="00F90988">
      <w:pPr>
        <w:jc w:val="both"/>
      </w:pPr>
    </w:p>
    <w:p w14:paraId="2F022F1C" w14:textId="7E7C92F2" w:rsidR="00F74946" w:rsidRDefault="00F74946" w:rsidP="00F90988">
      <w:pPr>
        <w:jc w:val="both"/>
      </w:pPr>
      <w:r>
        <w:t>Consumption charges vary by service territory as noted below</w:t>
      </w:r>
      <w:r w:rsidR="00CD3949">
        <w:t>:</w:t>
      </w:r>
    </w:p>
    <w:p w14:paraId="7458EB15" w14:textId="77777777" w:rsidR="00F74946" w:rsidRDefault="00F74946" w:rsidP="00F90988">
      <w:pPr>
        <w:jc w:val="both"/>
      </w:pPr>
    </w:p>
    <w:p w14:paraId="01D60C48" w14:textId="57324989" w:rsidR="00F74946" w:rsidRPr="00F74946" w:rsidRDefault="00F74946" w:rsidP="00F74946">
      <w:pPr>
        <w:jc w:val="both"/>
      </w:pPr>
      <w:r w:rsidRPr="003A30A1">
        <w:rPr>
          <w:b/>
          <w:bCs/>
          <w:u w:val="single"/>
        </w:rPr>
        <w:t>General Metered Service Customers</w:t>
      </w:r>
      <w:r>
        <w:t xml:space="preserve"> </w:t>
      </w:r>
      <w:r w:rsidRPr="00F74946">
        <w:t>(Excluding Wallkill, Byram and Seaview Harbor)</w:t>
      </w:r>
      <w:r w:rsidR="00E060D4">
        <w:t>:</w:t>
      </w:r>
    </w:p>
    <w:p w14:paraId="0BA1E819" w14:textId="77777777" w:rsidR="00F74946" w:rsidRPr="009D3E3B" w:rsidRDefault="00F74946" w:rsidP="00F74946">
      <w:pPr>
        <w:jc w:val="both"/>
      </w:pPr>
    </w:p>
    <w:p w14:paraId="5D51B490" w14:textId="77777777" w:rsidR="00F74946" w:rsidRPr="00CA0BC3" w:rsidRDefault="00F74946" w:rsidP="00F74946">
      <w:pPr>
        <w:jc w:val="both"/>
      </w:pPr>
      <w:r w:rsidRPr="00CA0BC3">
        <w:rPr>
          <w:u w:val="single"/>
        </w:rPr>
        <w:t>All Consumption</w:t>
      </w:r>
      <w:r w:rsidRPr="00CA0BC3">
        <w:tab/>
      </w:r>
      <w:r w:rsidRPr="00CA0BC3">
        <w:rPr>
          <w:u w:val="single"/>
        </w:rPr>
        <w:t>Present Rates</w:t>
      </w:r>
      <w:r w:rsidRPr="00CA0BC3">
        <w:tab/>
      </w:r>
      <w:r w:rsidRPr="00CA0BC3">
        <w:tab/>
      </w:r>
      <w:r w:rsidRPr="00CA0BC3">
        <w:rPr>
          <w:u w:val="single"/>
        </w:rPr>
        <w:t>Proposed Rates</w:t>
      </w:r>
      <w:r w:rsidRPr="00CA0BC3">
        <w:tab/>
      </w:r>
      <w:r w:rsidRPr="00CA0BC3">
        <w:rPr>
          <w:u w:val="single"/>
        </w:rPr>
        <w:t>$ Increase</w:t>
      </w:r>
      <w:r w:rsidRPr="00CA0BC3">
        <w:tab/>
      </w:r>
    </w:p>
    <w:p w14:paraId="2288F2F6" w14:textId="524E5503" w:rsidR="00F74946" w:rsidRPr="00CA0BC3" w:rsidRDefault="00F74946" w:rsidP="00F74946">
      <w:pPr>
        <w:ind w:left="1440" w:firstLine="720"/>
        <w:jc w:val="both"/>
      </w:pPr>
      <w:r w:rsidRPr="00CA0BC3">
        <w:t>$6.</w:t>
      </w:r>
      <w:r>
        <w:t>7300</w:t>
      </w:r>
      <w:r w:rsidRPr="00CA0BC3">
        <w:t>/per</w:t>
      </w:r>
      <w:r w:rsidRPr="00CA0BC3">
        <w:tab/>
      </w:r>
      <w:r w:rsidRPr="00CA0BC3">
        <w:tab/>
        <w:t>$7.</w:t>
      </w:r>
      <w:r w:rsidR="003A30A1">
        <w:t>70</w:t>
      </w:r>
      <w:r>
        <w:t>30</w:t>
      </w:r>
      <w:r w:rsidRPr="00CA0BC3">
        <w:t>/per</w:t>
      </w:r>
      <w:r w:rsidRPr="00CA0BC3">
        <w:tab/>
      </w:r>
      <w:r w:rsidRPr="00CA0BC3">
        <w:tab/>
        <w:t>$</w:t>
      </w:r>
      <w:r>
        <w:t>0.9</w:t>
      </w:r>
      <w:r w:rsidR="00CD3949">
        <w:t>7</w:t>
      </w:r>
      <w:r>
        <w:t>3</w:t>
      </w:r>
      <w:r w:rsidR="007142D3">
        <w:t>0</w:t>
      </w:r>
      <w:r w:rsidRPr="00CA0BC3">
        <w:t>/per</w:t>
      </w:r>
    </w:p>
    <w:p w14:paraId="7ADD9F2E" w14:textId="77777777" w:rsidR="00F74946" w:rsidRDefault="00F74946" w:rsidP="00F74946">
      <w:pPr>
        <w:ind w:left="1440" w:firstLine="720"/>
        <w:jc w:val="both"/>
      </w:pPr>
      <w:proofErr w:type="spellStart"/>
      <w:r w:rsidRPr="00CA0BC3">
        <w:t>Thous</w:t>
      </w:r>
      <w:proofErr w:type="spellEnd"/>
      <w:r w:rsidRPr="00CA0BC3">
        <w:t>. Gals.</w:t>
      </w:r>
      <w:r w:rsidRPr="00CA0BC3">
        <w:tab/>
      </w:r>
      <w:r w:rsidRPr="00CA0BC3">
        <w:tab/>
      </w:r>
      <w:proofErr w:type="spellStart"/>
      <w:r w:rsidRPr="00CA0BC3">
        <w:t>Thous</w:t>
      </w:r>
      <w:proofErr w:type="spellEnd"/>
      <w:r w:rsidRPr="00CA0BC3">
        <w:t>. Gals.</w:t>
      </w:r>
      <w:r w:rsidRPr="00CA0BC3">
        <w:tab/>
      </w:r>
      <w:r w:rsidRPr="00CA0BC3">
        <w:tab/>
      </w:r>
      <w:proofErr w:type="spellStart"/>
      <w:r w:rsidRPr="00CA0BC3">
        <w:t>Thous</w:t>
      </w:r>
      <w:proofErr w:type="spellEnd"/>
      <w:r w:rsidRPr="00CA0BC3">
        <w:t>. Gals.</w:t>
      </w:r>
    </w:p>
    <w:p w14:paraId="61FA8617" w14:textId="77777777" w:rsidR="00F74946" w:rsidRPr="00CA0BC3" w:rsidRDefault="00F74946" w:rsidP="00F74946">
      <w:pPr>
        <w:ind w:left="1440" w:firstLine="720"/>
        <w:jc w:val="both"/>
      </w:pPr>
    </w:p>
    <w:p w14:paraId="4453BBA6" w14:textId="54BD49D7" w:rsidR="003A30A1" w:rsidRPr="003A30A1" w:rsidRDefault="00F74946" w:rsidP="00EB095A">
      <w:pPr>
        <w:keepNext/>
        <w:jc w:val="both"/>
      </w:pPr>
      <w:r w:rsidRPr="00CD3949">
        <w:rPr>
          <w:b/>
          <w:bCs/>
          <w:u w:val="single"/>
        </w:rPr>
        <w:lastRenderedPageBreak/>
        <w:t>Wallkill Customers</w:t>
      </w:r>
      <w:r w:rsidR="00CD3949">
        <w:rPr>
          <w:b/>
          <w:bCs/>
          <w:u w:val="single"/>
        </w:rPr>
        <w:t xml:space="preserve"> Only</w:t>
      </w:r>
      <w:r>
        <w:t>:</w:t>
      </w:r>
    </w:p>
    <w:p w14:paraId="5B52B608" w14:textId="77777777" w:rsidR="003A30A1" w:rsidRPr="009D3E3B" w:rsidRDefault="003A30A1" w:rsidP="00EB095A">
      <w:pPr>
        <w:keepNext/>
        <w:jc w:val="both"/>
      </w:pPr>
    </w:p>
    <w:p w14:paraId="0F1E2BDF" w14:textId="77777777" w:rsidR="003A30A1" w:rsidRPr="00CA0BC3" w:rsidRDefault="003A30A1" w:rsidP="00EB095A">
      <w:pPr>
        <w:keepNext/>
        <w:jc w:val="both"/>
      </w:pPr>
      <w:r w:rsidRPr="00CA0BC3">
        <w:rPr>
          <w:u w:val="single"/>
        </w:rPr>
        <w:t>All Consumption</w:t>
      </w:r>
      <w:r w:rsidRPr="00CA0BC3">
        <w:tab/>
      </w:r>
      <w:r w:rsidRPr="00CA0BC3">
        <w:rPr>
          <w:u w:val="single"/>
        </w:rPr>
        <w:t>Present Rates</w:t>
      </w:r>
      <w:r w:rsidRPr="00CA0BC3">
        <w:tab/>
      </w:r>
      <w:r w:rsidRPr="00CA0BC3">
        <w:tab/>
      </w:r>
      <w:r w:rsidRPr="00CA0BC3">
        <w:rPr>
          <w:u w:val="single"/>
        </w:rPr>
        <w:t>Proposed Rates</w:t>
      </w:r>
      <w:r w:rsidRPr="00CA0BC3">
        <w:tab/>
      </w:r>
      <w:r w:rsidRPr="00CA0BC3">
        <w:rPr>
          <w:u w:val="single"/>
        </w:rPr>
        <w:t>$ Increase</w:t>
      </w:r>
      <w:r w:rsidRPr="00CA0BC3">
        <w:tab/>
      </w:r>
    </w:p>
    <w:p w14:paraId="1385D11F" w14:textId="633EE825" w:rsidR="003A30A1" w:rsidRPr="00CA0BC3" w:rsidRDefault="003A30A1" w:rsidP="003A30A1">
      <w:pPr>
        <w:ind w:left="1440" w:firstLine="720"/>
        <w:jc w:val="both"/>
      </w:pPr>
      <w:r w:rsidRPr="00CA0BC3">
        <w:t>$</w:t>
      </w:r>
      <w:r>
        <w:t>5.7210</w:t>
      </w:r>
      <w:r w:rsidRPr="00CA0BC3">
        <w:t>/per</w:t>
      </w:r>
      <w:r w:rsidRPr="00CA0BC3">
        <w:tab/>
      </w:r>
      <w:r w:rsidRPr="00CA0BC3">
        <w:tab/>
        <w:t>$</w:t>
      </w:r>
      <w:r w:rsidR="003C517E">
        <w:t>6.93</w:t>
      </w:r>
      <w:r>
        <w:t>30</w:t>
      </w:r>
      <w:r w:rsidRPr="00CA0BC3">
        <w:t>/per</w:t>
      </w:r>
      <w:r w:rsidRPr="00CA0BC3">
        <w:tab/>
      </w:r>
      <w:r w:rsidRPr="00CA0BC3">
        <w:tab/>
        <w:t>$</w:t>
      </w:r>
      <w:r w:rsidR="00CD3949">
        <w:t>1.212</w:t>
      </w:r>
      <w:r w:rsidRPr="00CA0BC3">
        <w:t>/per</w:t>
      </w:r>
    </w:p>
    <w:p w14:paraId="0FB45434" w14:textId="77777777" w:rsidR="003A30A1" w:rsidRPr="00CA0BC3" w:rsidRDefault="003A30A1" w:rsidP="003A30A1">
      <w:pPr>
        <w:ind w:left="1440" w:firstLine="720"/>
        <w:jc w:val="both"/>
      </w:pPr>
      <w:proofErr w:type="spellStart"/>
      <w:r w:rsidRPr="00CA0BC3">
        <w:t>Thous</w:t>
      </w:r>
      <w:proofErr w:type="spellEnd"/>
      <w:r w:rsidRPr="00CA0BC3">
        <w:t>. Gals.</w:t>
      </w:r>
      <w:r w:rsidRPr="00CA0BC3">
        <w:tab/>
      </w:r>
      <w:r w:rsidRPr="00CA0BC3">
        <w:tab/>
      </w:r>
      <w:proofErr w:type="spellStart"/>
      <w:r w:rsidRPr="00CA0BC3">
        <w:t>Thous</w:t>
      </w:r>
      <w:proofErr w:type="spellEnd"/>
      <w:r w:rsidRPr="00CA0BC3">
        <w:t>. Gals.</w:t>
      </w:r>
      <w:r w:rsidRPr="00CA0BC3">
        <w:tab/>
      </w:r>
      <w:r w:rsidRPr="00CA0BC3">
        <w:tab/>
      </w:r>
      <w:proofErr w:type="spellStart"/>
      <w:r w:rsidRPr="00CA0BC3">
        <w:t>Thous</w:t>
      </w:r>
      <w:proofErr w:type="spellEnd"/>
      <w:r w:rsidRPr="00CA0BC3">
        <w:t>. Gals.</w:t>
      </w:r>
    </w:p>
    <w:p w14:paraId="5E4F843E" w14:textId="77777777" w:rsidR="00F74946" w:rsidRDefault="00F74946" w:rsidP="00F90988">
      <w:pPr>
        <w:jc w:val="both"/>
      </w:pPr>
    </w:p>
    <w:p w14:paraId="420C364B" w14:textId="3089682C" w:rsidR="003A30A1" w:rsidRDefault="003A30A1" w:rsidP="00F90988">
      <w:pPr>
        <w:jc w:val="both"/>
      </w:pPr>
      <w:r w:rsidRPr="00CD3949">
        <w:rPr>
          <w:b/>
          <w:bCs/>
          <w:u w:val="single"/>
        </w:rPr>
        <w:t>Byram Township and Seaview Harbor Customers</w:t>
      </w:r>
      <w:r w:rsidR="00CD3949">
        <w:rPr>
          <w:b/>
          <w:bCs/>
          <w:u w:val="single"/>
        </w:rPr>
        <w:t xml:space="preserve"> Only</w:t>
      </w:r>
      <w:r>
        <w:t>:</w:t>
      </w:r>
    </w:p>
    <w:p w14:paraId="41196F49" w14:textId="77777777" w:rsidR="00CD3949" w:rsidRPr="009D3E3B" w:rsidRDefault="00CD3949" w:rsidP="00CD3949">
      <w:pPr>
        <w:jc w:val="both"/>
      </w:pPr>
    </w:p>
    <w:p w14:paraId="07CF1CB0" w14:textId="77777777" w:rsidR="00CD3949" w:rsidRPr="00CA0BC3" w:rsidRDefault="00CD3949" w:rsidP="00CD3949">
      <w:pPr>
        <w:jc w:val="both"/>
      </w:pPr>
      <w:r w:rsidRPr="00CA0BC3">
        <w:rPr>
          <w:u w:val="single"/>
        </w:rPr>
        <w:t>All Consumption</w:t>
      </w:r>
      <w:r w:rsidRPr="00CA0BC3">
        <w:tab/>
      </w:r>
      <w:r w:rsidRPr="00CA0BC3">
        <w:rPr>
          <w:u w:val="single"/>
        </w:rPr>
        <w:t>Present Rates</w:t>
      </w:r>
      <w:r w:rsidRPr="00CA0BC3">
        <w:tab/>
      </w:r>
      <w:r w:rsidRPr="00CA0BC3">
        <w:tab/>
      </w:r>
      <w:r w:rsidRPr="00CA0BC3">
        <w:rPr>
          <w:u w:val="single"/>
        </w:rPr>
        <w:t>Proposed Rates</w:t>
      </w:r>
      <w:r w:rsidRPr="00CA0BC3">
        <w:tab/>
      </w:r>
      <w:r w:rsidRPr="00CA0BC3">
        <w:rPr>
          <w:u w:val="single"/>
        </w:rPr>
        <w:t>$ Increase</w:t>
      </w:r>
      <w:r w:rsidRPr="00CA0BC3">
        <w:tab/>
      </w:r>
    </w:p>
    <w:p w14:paraId="2F8C4542" w14:textId="0855F502" w:rsidR="00CD3949" w:rsidRPr="00CA0BC3" w:rsidRDefault="00CD3949" w:rsidP="00CD3949">
      <w:pPr>
        <w:ind w:left="1440" w:firstLine="720"/>
        <w:jc w:val="both"/>
      </w:pPr>
      <w:r w:rsidRPr="00CA0BC3">
        <w:t>$</w:t>
      </w:r>
      <w:r>
        <w:t>10.1000</w:t>
      </w:r>
      <w:r w:rsidRPr="00CA0BC3">
        <w:t>/per</w:t>
      </w:r>
      <w:r w:rsidRPr="00CA0BC3">
        <w:tab/>
      </w:r>
      <w:r w:rsidRPr="00CA0BC3">
        <w:tab/>
        <w:t>$</w:t>
      </w:r>
      <w:r>
        <w:t>10.6300</w:t>
      </w:r>
      <w:r w:rsidRPr="00CA0BC3">
        <w:t>/per</w:t>
      </w:r>
      <w:r w:rsidRPr="00CA0BC3">
        <w:tab/>
      </w:r>
      <w:r w:rsidRPr="00CA0BC3">
        <w:tab/>
        <w:t>$</w:t>
      </w:r>
      <w:r>
        <w:t>0.5300</w:t>
      </w:r>
      <w:r w:rsidRPr="00CA0BC3">
        <w:t>/per</w:t>
      </w:r>
    </w:p>
    <w:p w14:paraId="3349CD18" w14:textId="77777777" w:rsidR="00CD3949" w:rsidRPr="00CA0BC3" w:rsidRDefault="00CD3949" w:rsidP="00CD3949">
      <w:pPr>
        <w:ind w:left="1440" w:firstLine="720"/>
        <w:jc w:val="both"/>
      </w:pPr>
      <w:proofErr w:type="spellStart"/>
      <w:r w:rsidRPr="00CA0BC3">
        <w:t>Thous</w:t>
      </w:r>
      <w:proofErr w:type="spellEnd"/>
      <w:r w:rsidRPr="00CA0BC3">
        <w:t>. Gals.</w:t>
      </w:r>
      <w:r w:rsidRPr="00CA0BC3">
        <w:tab/>
      </w:r>
      <w:r w:rsidRPr="00CA0BC3">
        <w:tab/>
      </w:r>
      <w:proofErr w:type="spellStart"/>
      <w:r w:rsidRPr="00CA0BC3">
        <w:t>Thous</w:t>
      </w:r>
      <w:proofErr w:type="spellEnd"/>
      <w:r w:rsidRPr="00CA0BC3">
        <w:t>. Gals.</w:t>
      </w:r>
      <w:r w:rsidRPr="00CA0BC3">
        <w:tab/>
      </w:r>
      <w:r w:rsidRPr="00CA0BC3">
        <w:tab/>
      </w:r>
      <w:proofErr w:type="spellStart"/>
      <w:r w:rsidRPr="00CA0BC3">
        <w:t>Thous</w:t>
      </w:r>
      <w:proofErr w:type="spellEnd"/>
      <w:r w:rsidRPr="00CA0BC3">
        <w:t>. Gals.</w:t>
      </w:r>
    </w:p>
    <w:p w14:paraId="74649B31" w14:textId="77777777" w:rsidR="00CD3949" w:rsidRDefault="00CD3949" w:rsidP="00F90988">
      <w:pPr>
        <w:jc w:val="both"/>
      </w:pPr>
    </w:p>
    <w:p w14:paraId="4A3636E0" w14:textId="7DF30D19" w:rsidR="00634696" w:rsidRDefault="00634696" w:rsidP="00F90988">
      <w:pPr>
        <w:jc w:val="both"/>
      </w:pPr>
      <w:r w:rsidRPr="009D3E3B">
        <w:t xml:space="preserve">Billing for each period shall be based on the volume of water consumed plus all applicable fixed charges, including the </w:t>
      </w:r>
      <w:r w:rsidR="004A0F0A">
        <w:t xml:space="preserve">fixed </w:t>
      </w:r>
      <w:r w:rsidRPr="009D3E3B">
        <w:t xml:space="preserve">monthly service charge and </w:t>
      </w:r>
      <w:r w:rsidR="0017128D">
        <w:t>any authorized sur</w:t>
      </w:r>
      <w:r w:rsidR="003C164B">
        <w:t>c</w:t>
      </w:r>
      <w:r w:rsidR="00F36F96">
        <w:t>harge</w:t>
      </w:r>
      <w:r w:rsidR="0017128D">
        <w:t>s</w:t>
      </w:r>
      <w:r w:rsidR="00ED07D6">
        <w:t xml:space="preserve"> in effect at that time</w:t>
      </w:r>
      <w:r w:rsidRPr="009D3E3B">
        <w:t>.</w:t>
      </w:r>
    </w:p>
    <w:p w14:paraId="3D8D2EAA" w14:textId="77777777" w:rsidR="008A13E9" w:rsidRDefault="008A13E9" w:rsidP="00F90988">
      <w:pPr>
        <w:jc w:val="both"/>
      </w:pPr>
    </w:p>
    <w:p w14:paraId="0AEBB057" w14:textId="1359002C" w:rsidR="008A13E9" w:rsidRPr="00FF68C1" w:rsidRDefault="008A13E9" w:rsidP="008A13E9">
      <w:pPr>
        <w:jc w:val="center"/>
        <w:rPr>
          <w:b/>
          <w:bCs/>
          <w:u w:val="single"/>
        </w:rPr>
      </w:pPr>
      <w:r w:rsidRPr="00FF68C1">
        <w:rPr>
          <w:b/>
          <w:bCs/>
          <w:u w:val="single"/>
        </w:rPr>
        <w:t>ILLUSTRATIVE BILL IMPACT CALCULATIONS</w:t>
      </w:r>
    </w:p>
    <w:p w14:paraId="1CE4016D" w14:textId="77777777" w:rsidR="00634696" w:rsidRPr="009D3E3B" w:rsidRDefault="00634696" w:rsidP="00F90988">
      <w:pPr>
        <w:jc w:val="both"/>
      </w:pPr>
    </w:p>
    <w:p w14:paraId="72176219" w14:textId="65E97AF6" w:rsidR="00634696" w:rsidRDefault="00634696" w:rsidP="00F90988">
      <w:pPr>
        <w:jc w:val="both"/>
      </w:pPr>
      <w:r w:rsidRPr="009D5516">
        <w:t xml:space="preserve">A </w:t>
      </w:r>
      <w:r w:rsidRPr="00FF68C1">
        <w:rPr>
          <w:b/>
          <w:bCs/>
        </w:rPr>
        <w:t>GENERAL METERED SERVICE RESIDENTIAL CUSTOMER</w:t>
      </w:r>
      <w:r w:rsidRPr="009D5516">
        <w:t xml:space="preserve"> WITH A 5/8” METER USING </w:t>
      </w:r>
      <w:r w:rsidR="00DC37E1">
        <w:t>5,270</w:t>
      </w:r>
      <w:r w:rsidRPr="009D5516">
        <w:t xml:space="preserve"> GALLONS OF WATER PER MONTH WILL SEE H</w:t>
      </w:r>
      <w:r w:rsidR="00ED07D6">
        <w:t>I</w:t>
      </w:r>
      <w:r w:rsidR="00B96CE9">
        <w:t>S/HER TOTAL</w:t>
      </w:r>
      <w:r w:rsidR="004248BE">
        <w:t xml:space="preserve"> CURRENT</w:t>
      </w:r>
      <w:r w:rsidR="00B96CE9">
        <w:t xml:space="preserve"> MONTHLY BILL INCREASE FROM $</w:t>
      </w:r>
      <w:r w:rsidR="0012791D">
        <w:t>63.36</w:t>
      </w:r>
      <w:r w:rsidRPr="009D5516">
        <w:t xml:space="preserve"> TO $</w:t>
      </w:r>
      <w:r w:rsidR="0012791D">
        <w:t>71.58</w:t>
      </w:r>
      <w:r w:rsidR="00D7166C">
        <w:t xml:space="preserve">, </w:t>
      </w:r>
      <w:r w:rsidRPr="009D5516">
        <w:t>AN INCREASE OF</w:t>
      </w:r>
      <w:r w:rsidR="00B35493">
        <w:t xml:space="preserve"> </w:t>
      </w:r>
      <w:r w:rsidRPr="009D5516">
        <w:t>$</w:t>
      </w:r>
      <w:r w:rsidR="0012791D">
        <w:t>8.2</w:t>
      </w:r>
      <w:r w:rsidR="00FF68C1">
        <w:t>2</w:t>
      </w:r>
      <w:r w:rsidRPr="009D5516">
        <w:t xml:space="preserve"> PER MONTH</w:t>
      </w:r>
      <w:r w:rsidR="009F3A07" w:rsidRPr="009D5516">
        <w:t xml:space="preserve">, </w:t>
      </w:r>
      <w:r w:rsidR="00B35493">
        <w:t xml:space="preserve">OR </w:t>
      </w:r>
      <w:r w:rsidR="009F3A07" w:rsidRPr="009D5516">
        <w:t xml:space="preserve">APPROXIMATELY </w:t>
      </w:r>
      <w:r w:rsidR="002178ED">
        <w:t>1</w:t>
      </w:r>
      <w:r w:rsidR="0012791D">
        <w:t>3</w:t>
      </w:r>
      <w:r w:rsidR="009F3A07" w:rsidRPr="009D5516">
        <w:t>%</w:t>
      </w:r>
      <w:r w:rsidRPr="009D5516">
        <w:t>.</w:t>
      </w:r>
      <w:r w:rsidR="00A121DE" w:rsidRPr="009D5516">
        <w:t xml:space="preserve">  TH</w:t>
      </w:r>
      <w:r w:rsidR="00B35493">
        <w:t>E COMPONENT</w:t>
      </w:r>
      <w:r w:rsidR="006713D3">
        <w:t>S</w:t>
      </w:r>
      <w:r w:rsidR="00B35493">
        <w:t xml:space="preserve"> OF THIS </w:t>
      </w:r>
      <w:r w:rsidR="00A121DE" w:rsidRPr="009D5516">
        <w:t xml:space="preserve">RATE IMPACT </w:t>
      </w:r>
      <w:r w:rsidR="00B35493">
        <w:t>CALCULATION ARE IDENTIFIED IN THE TABLE BELOW</w:t>
      </w:r>
      <w:r w:rsidR="00D70697">
        <w:t>.  PLEASE NOT</w:t>
      </w:r>
      <w:r w:rsidR="006713D3">
        <w:t>E</w:t>
      </w:r>
      <w:r w:rsidR="00D70697">
        <w:t xml:space="preserve"> THE TABLE </w:t>
      </w:r>
      <w:r w:rsidR="00A121DE" w:rsidRPr="009D5516">
        <w:t xml:space="preserve">DOES NOT REFLECT THE INCLUSION IN </w:t>
      </w:r>
      <w:r w:rsidR="00026A5E">
        <w:t xml:space="preserve">PROPOSED </w:t>
      </w:r>
      <w:r w:rsidR="00A121DE" w:rsidRPr="009D5516">
        <w:t xml:space="preserve">RATES </w:t>
      </w:r>
      <w:r w:rsidR="00B96CE9" w:rsidRPr="009F2CDC">
        <w:t>OF A</w:t>
      </w:r>
      <w:r w:rsidR="009F3A07" w:rsidRPr="009F2CDC">
        <w:t xml:space="preserve"> </w:t>
      </w:r>
      <w:r w:rsidR="00B96CE9" w:rsidRPr="009F2CDC">
        <w:t xml:space="preserve">DSIC </w:t>
      </w:r>
      <w:r w:rsidR="0017128D">
        <w:t xml:space="preserve">OR </w:t>
      </w:r>
      <w:r w:rsidR="0012791D">
        <w:t xml:space="preserve">RESIC </w:t>
      </w:r>
      <w:r w:rsidR="0017128D">
        <w:t>SUR</w:t>
      </w:r>
      <w:r w:rsidR="00B96CE9" w:rsidRPr="009F2CDC">
        <w:t xml:space="preserve">CHARGE </w:t>
      </w:r>
      <w:r w:rsidR="00B96CE9">
        <w:t>WHICH MAY BE APPROVED IN THE FUTURE</w:t>
      </w:r>
      <w:r w:rsidR="00A121DE" w:rsidRPr="009D5516">
        <w:t>.</w:t>
      </w:r>
    </w:p>
    <w:p w14:paraId="5D9415A5" w14:textId="3B50627F" w:rsidR="00A97DC0" w:rsidRDefault="00A97DC0" w:rsidP="00F90988">
      <w:pPr>
        <w:jc w:val="both"/>
      </w:pPr>
    </w:p>
    <w:p w14:paraId="4E7ACA05" w14:textId="77777777" w:rsidR="00C40C31" w:rsidRDefault="008B3C39" w:rsidP="00D70697">
      <w:pPr>
        <w:jc w:val="center"/>
      </w:pPr>
      <w:bookmarkStart w:id="0" w:name="_Hlk231549625"/>
      <w:r>
        <w:t>General Metered Service Customer</w:t>
      </w:r>
      <w:r w:rsidR="00D70697">
        <w:t xml:space="preserve"> </w:t>
      </w:r>
    </w:p>
    <w:p w14:paraId="15DF7D7A" w14:textId="33E40AB0" w:rsidR="00D70697" w:rsidRDefault="00D70697" w:rsidP="00D70697">
      <w:pPr>
        <w:jc w:val="center"/>
      </w:pPr>
      <w:r>
        <w:t xml:space="preserve">Illustrative </w:t>
      </w:r>
      <w:r w:rsidR="008B3C39">
        <w:t xml:space="preserve">Rate Impact </w:t>
      </w:r>
      <w:r>
        <w:t>Calculation</w:t>
      </w:r>
    </w:p>
    <w:p w14:paraId="7FDABBF9" w14:textId="77777777" w:rsidR="00D70697" w:rsidRDefault="00D70697" w:rsidP="00F90988">
      <w:pPr>
        <w:jc w:val="both"/>
      </w:pPr>
    </w:p>
    <w:tbl>
      <w:tblPr>
        <w:tblStyle w:val="TableGrid"/>
        <w:tblW w:w="0" w:type="auto"/>
        <w:tblLook w:val="04A0" w:firstRow="1" w:lastRow="0" w:firstColumn="1" w:lastColumn="0" w:noHBand="0" w:noVBand="1"/>
      </w:tblPr>
      <w:tblGrid>
        <w:gridCol w:w="3595"/>
        <w:gridCol w:w="2638"/>
        <w:gridCol w:w="3117"/>
      </w:tblGrid>
      <w:tr w:rsidR="00A97DC0" w14:paraId="3CB76AE7" w14:textId="77777777" w:rsidTr="00B63565">
        <w:tc>
          <w:tcPr>
            <w:tcW w:w="3595" w:type="dxa"/>
          </w:tcPr>
          <w:p w14:paraId="1BFD442A" w14:textId="77777777" w:rsidR="00A97DC0" w:rsidRDefault="00A97DC0" w:rsidP="00F90988">
            <w:pPr>
              <w:jc w:val="both"/>
            </w:pPr>
          </w:p>
        </w:tc>
        <w:tc>
          <w:tcPr>
            <w:tcW w:w="2638" w:type="dxa"/>
          </w:tcPr>
          <w:p w14:paraId="5E2CCDDB" w14:textId="1B20C89E" w:rsidR="00A97DC0" w:rsidRDefault="003F089D" w:rsidP="00D70697">
            <w:pPr>
              <w:jc w:val="center"/>
            </w:pPr>
            <w:r>
              <w:t>Present Rate</w:t>
            </w:r>
          </w:p>
        </w:tc>
        <w:tc>
          <w:tcPr>
            <w:tcW w:w="3117" w:type="dxa"/>
          </w:tcPr>
          <w:p w14:paraId="77E23926" w14:textId="551DD22F" w:rsidR="00A97DC0" w:rsidRDefault="003F089D" w:rsidP="00D70697">
            <w:pPr>
              <w:jc w:val="center"/>
            </w:pPr>
            <w:r>
              <w:t>Proposed Rate</w:t>
            </w:r>
          </w:p>
        </w:tc>
      </w:tr>
      <w:tr w:rsidR="00A97DC0" w14:paraId="69B944B8" w14:textId="77777777" w:rsidTr="00B63565">
        <w:tc>
          <w:tcPr>
            <w:tcW w:w="3595" w:type="dxa"/>
          </w:tcPr>
          <w:p w14:paraId="638D02BF" w14:textId="50A71825" w:rsidR="003F089D" w:rsidRDefault="003F089D" w:rsidP="00F90988">
            <w:pPr>
              <w:jc w:val="both"/>
            </w:pPr>
            <w:r>
              <w:t>5/8” Meter Fixed Monthly Charge</w:t>
            </w:r>
          </w:p>
        </w:tc>
        <w:tc>
          <w:tcPr>
            <w:tcW w:w="2638" w:type="dxa"/>
          </w:tcPr>
          <w:p w14:paraId="33AF49A1" w14:textId="2B73382F" w:rsidR="00A97DC0" w:rsidRDefault="003F089D" w:rsidP="00D70697">
            <w:pPr>
              <w:jc w:val="center"/>
            </w:pPr>
            <w:r>
              <w:t>$20.17</w:t>
            </w:r>
          </w:p>
        </w:tc>
        <w:tc>
          <w:tcPr>
            <w:tcW w:w="3117" w:type="dxa"/>
          </w:tcPr>
          <w:p w14:paraId="66A88312" w14:textId="24298C03" w:rsidR="00A97DC0" w:rsidRDefault="003F089D" w:rsidP="00D70697">
            <w:pPr>
              <w:jc w:val="center"/>
            </w:pPr>
            <w:r>
              <w:t>$26.20</w:t>
            </w:r>
          </w:p>
        </w:tc>
      </w:tr>
      <w:tr w:rsidR="00A97DC0" w14:paraId="27EC9719" w14:textId="77777777" w:rsidTr="00B63565">
        <w:tc>
          <w:tcPr>
            <w:tcW w:w="3595" w:type="dxa"/>
          </w:tcPr>
          <w:p w14:paraId="038E385D" w14:textId="315CB74A" w:rsidR="003F089D" w:rsidRDefault="003F089D" w:rsidP="00F90988">
            <w:pPr>
              <w:jc w:val="both"/>
            </w:pPr>
            <w:r>
              <w:t>Volumetric Charge</w:t>
            </w:r>
          </w:p>
        </w:tc>
        <w:tc>
          <w:tcPr>
            <w:tcW w:w="2638" w:type="dxa"/>
          </w:tcPr>
          <w:p w14:paraId="02150262" w14:textId="67A84325" w:rsidR="00A97DC0" w:rsidRDefault="00B35493" w:rsidP="00D70697">
            <w:pPr>
              <w:jc w:val="center"/>
            </w:pPr>
            <w:r>
              <w:t>$35.47</w:t>
            </w:r>
          </w:p>
        </w:tc>
        <w:tc>
          <w:tcPr>
            <w:tcW w:w="3117" w:type="dxa"/>
          </w:tcPr>
          <w:p w14:paraId="7B091EB9" w14:textId="6FC08E35" w:rsidR="00A97DC0" w:rsidRDefault="00B35493" w:rsidP="00D70697">
            <w:pPr>
              <w:jc w:val="center"/>
            </w:pPr>
            <w:r>
              <w:t>$40.59</w:t>
            </w:r>
          </w:p>
        </w:tc>
      </w:tr>
      <w:tr w:rsidR="00A97DC0" w14:paraId="7E58CEE9" w14:textId="77777777" w:rsidTr="00B63565">
        <w:tc>
          <w:tcPr>
            <w:tcW w:w="3595" w:type="dxa"/>
          </w:tcPr>
          <w:p w14:paraId="3A6D5640" w14:textId="281227DB" w:rsidR="00A97DC0" w:rsidRDefault="003F089D" w:rsidP="00F90988">
            <w:pPr>
              <w:jc w:val="both"/>
            </w:pPr>
            <w:r>
              <w:t>DSIC</w:t>
            </w:r>
          </w:p>
        </w:tc>
        <w:tc>
          <w:tcPr>
            <w:tcW w:w="2638" w:type="dxa"/>
          </w:tcPr>
          <w:p w14:paraId="0F92A99F" w14:textId="7F3931FE" w:rsidR="00A97DC0" w:rsidRDefault="003F089D" w:rsidP="00D70697">
            <w:pPr>
              <w:jc w:val="center"/>
            </w:pPr>
            <w:r>
              <w:t>$2.93</w:t>
            </w:r>
          </w:p>
        </w:tc>
        <w:tc>
          <w:tcPr>
            <w:tcW w:w="3117" w:type="dxa"/>
          </w:tcPr>
          <w:p w14:paraId="08820079" w14:textId="052318E1" w:rsidR="00A97DC0" w:rsidRDefault="003F089D" w:rsidP="00D70697">
            <w:pPr>
              <w:jc w:val="center"/>
            </w:pPr>
            <w:r>
              <w:t>$0.00</w:t>
            </w:r>
          </w:p>
        </w:tc>
      </w:tr>
      <w:tr w:rsidR="008B3C39" w14:paraId="55C68B86" w14:textId="77777777" w:rsidTr="00B63565">
        <w:tc>
          <w:tcPr>
            <w:tcW w:w="3595" w:type="dxa"/>
          </w:tcPr>
          <w:p w14:paraId="7FDFEF65" w14:textId="3D327C5F" w:rsidR="008B3C39" w:rsidRDefault="008B3C39" w:rsidP="00F90988">
            <w:pPr>
              <w:jc w:val="both"/>
            </w:pPr>
            <w:r>
              <w:t>RESIC</w:t>
            </w:r>
          </w:p>
        </w:tc>
        <w:tc>
          <w:tcPr>
            <w:tcW w:w="2638" w:type="dxa"/>
          </w:tcPr>
          <w:p w14:paraId="4CEFF106" w14:textId="67F6D59F" w:rsidR="008B3C39" w:rsidRDefault="008B3C39" w:rsidP="00D70697">
            <w:pPr>
              <w:jc w:val="center"/>
            </w:pPr>
            <w:r>
              <w:t>$0.00</w:t>
            </w:r>
          </w:p>
        </w:tc>
        <w:tc>
          <w:tcPr>
            <w:tcW w:w="3117" w:type="dxa"/>
          </w:tcPr>
          <w:p w14:paraId="2BFE4C6C" w14:textId="6987F514" w:rsidR="008B3C39" w:rsidRDefault="008B3C39" w:rsidP="00D70697">
            <w:pPr>
              <w:jc w:val="center"/>
            </w:pPr>
            <w:r>
              <w:t>$0.00</w:t>
            </w:r>
          </w:p>
        </w:tc>
      </w:tr>
      <w:tr w:rsidR="00A97DC0" w14:paraId="7FB7701A" w14:textId="77777777" w:rsidTr="00B63565">
        <w:tc>
          <w:tcPr>
            <w:tcW w:w="3595" w:type="dxa"/>
          </w:tcPr>
          <w:p w14:paraId="3006C040" w14:textId="00881FEE" w:rsidR="00A97DC0" w:rsidRDefault="003F089D" w:rsidP="00F90988">
            <w:pPr>
              <w:jc w:val="both"/>
            </w:pPr>
            <w:r>
              <w:t>LSLRC</w:t>
            </w:r>
          </w:p>
        </w:tc>
        <w:tc>
          <w:tcPr>
            <w:tcW w:w="2638" w:type="dxa"/>
          </w:tcPr>
          <w:p w14:paraId="0E0A179E" w14:textId="1BBCAD32" w:rsidR="00A97DC0" w:rsidRDefault="003F089D" w:rsidP="00D70697">
            <w:pPr>
              <w:jc w:val="center"/>
            </w:pPr>
            <w:r>
              <w:t>$4.79</w:t>
            </w:r>
          </w:p>
        </w:tc>
        <w:tc>
          <w:tcPr>
            <w:tcW w:w="3117" w:type="dxa"/>
          </w:tcPr>
          <w:p w14:paraId="3438BD00" w14:textId="744E9124" w:rsidR="00A97DC0" w:rsidRDefault="003F089D" w:rsidP="00D70697">
            <w:pPr>
              <w:jc w:val="center"/>
            </w:pPr>
            <w:r>
              <w:t>$4.79</w:t>
            </w:r>
          </w:p>
        </w:tc>
      </w:tr>
      <w:tr w:rsidR="00A97DC0" w14:paraId="30184EFA" w14:textId="77777777" w:rsidTr="00B63565">
        <w:tc>
          <w:tcPr>
            <w:tcW w:w="3595" w:type="dxa"/>
          </w:tcPr>
          <w:p w14:paraId="3B54A41C" w14:textId="3FFDC0A3" w:rsidR="00A97DC0" w:rsidRPr="00D70697" w:rsidRDefault="003F089D" w:rsidP="00F90988">
            <w:pPr>
              <w:jc w:val="both"/>
              <w:rPr>
                <w:b/>
                <w:bCs/>
              </w:rPr>
            </w:pPr>
            <w:r>
              <w:t xml:space="preserve">               </w:t>
            </w:r>
            <w:r w:rsidRPr="00D70697">
              <w:rPr>
                <w:b/>
                <w:bCs/>
              </w:rPr>
              <w:t>TOTAL CHARGE</w:t>
            </w:r>
          </w:p>
        </w:tc>
        <w:tc>
          <w:tcPr>
            <w:tcW w:w="2638" w:type="dxa"/>
          </w:tcPr>
          <w:p w14:paraId="39289A04" w14:textId="220AA1C7" w:rsidR="00A97DC0" w:rsidRDefault="003F089D" w:rsidP="00D70697">
            <w:pPr>
              <w:jc w:val="center"/>
            </w:pPr>
            <w:r>
              <w:t>$63.36</w:t>
            </w:r>
          </w:p>
        </w:tc>
        <w:tc>
          <w:tcPr>
            <w:tcW w:w="3117" w:type="dxa"/>
          </w:tcPr>
          <w:p w14:paraId="65A96F1B" w14:textId="030AA634" w:rsidR="00A97DC0" w:rsidRDefault="003F089D" w:rsidP="00D70697">
            <w:pPr>
              <w:jc w:val="center"/>
            </w:pPr>
            <w:r>
              <w:t>$71.58</w:t>
            </w:r>
          </w:p>
        </w:tc>
      </w:tr>
    </w:tbl>
    <w:p w14:paraId="05F810D8" w14:textId="77777777" w:rsidR="00A97DC0" w:rsidRDefault="00A97DC0" w:rsidP="00F90988">
      <w:pPr>
        <w:jc w:val="both"/>
      </w:pPr>
    </w:p>
    <w:p w14:paraId="061B5F6F" w14:textId="283B3567" w:rsidR="00B65E75" w:rsidRDefault="00B65E75" w:rsidP="00F90988">
      <w:pPr>
        <w:jc w:val="both"/>
      </w:pPr>
    </w:p>
    <w:bookmarkEnd w:id="0"/>
    <w:p w14:paraId="2B2CC1FB" w14:textId="3C16BC49" w:rsidR="008B3C39" w:rsidRDefault="008B3C39" w:rsidP="008B3C39">
      <w:pPr>
        <w:jc w:val="both"/>
      </w:pPr>
      <w:r w:rsidRPr="009D5516">
        <w:t xml:space="preserve">A </w:t>
      </w:r>
      <w:r w:rsidRPr="00FF68C1">
        <w:rPr>
          <w:b/>
          <w:bCs/>
        </w:rPr>
        <w:t>WALLKILL RESIDENTIAL CUSTOMER</w:t>
      </w:r>
      <w:r w:rsidRPr="009D5516">
        <w:t xml:space="preserve"> WITH A 5/8” METER USING </w:t>
      </w:r>
      <w:r>
        <w:t>5,270</w:t>
      </w:r>
      <w:r w:rsidRPr="009D5516">
        <w:t xml:space="preserve"> GALLONS OF WATER PER MONTH WILL SEE H</w:t>
      </w:r>
      <w:r>
        <w:t>IS/HER TOTAL CURRENT MONTHLY BILL INCREASE FROM $</w:t>
      </w:r>
      <w:r w:rsidR="008139D7">
        <w:t>58.04</w:t>
      </w:r>
      <w:r w:rsidRPr="009D5516">
        <w:t xml:space="preserve"> TO $</w:t>
      </w:r>
      <w:r w:rsidR="008139D7">
        <w:t>67.53</w:t>
      </w:r>
      <w:r>
        <w:t xml:space="preserve">, </w:t>
      </w:r>
      <w:r w:rsidRPr="009D5516">
        <w:t>AN INCREASE OF $</w:t>
      </w:r>
      <w:r w:rsidR="008139D7">
        <w:t>9.49</w:t>
      </w:r>
      <w:r w:rsidRPr="009D5516">
        <w:t xml:space="preserve"> PER MONTH, </w:t>
      </w:r>
      <w:r>
        <w:t xml:space="preserve">OR </w:t>
      </w:r>
      <w:r w:rsidRPr="009D5516">
        <w:t xml:space="preserve">APPROXIMATELY </w:t>
      </w:r>
      <w:r w:rsidR="008139D7">
        <w:t>16</w:t>
      </w:r>
      <w:r w:rsidRPr="009D5516">
        <w:t>%.  TH</w:t>
      </w:r>
      <w:r>
        <w:t xml:space="preserve">E COMPONENTS OF THIS </w:t>
      </w:r>
      <w:r w:rsidRPr="009D5516">
        <w:t xml:space="preserve">RATE IMPACT </w:t>
      </w:r>
      <w:r>
        <w:t xml:space="preserve">CALCULATION ARE IDENTIFIED IN THE TABLE BELOW.  PLEASE NOTE THE TABLE </w:t>
      </w:r>
      <w:r w:rsidRPr="009D5516">
        <w:t xml:space="preserve">DOES NOT REFLECT THE INCLUSION IN </w:t>
      </w:r>
      <w:r>
        <w:t xml:space="preserve">PROPOSED </w:t>
      </w:r>
      <w:r w:rsidRPr="009D5516">
        <w:t xml:space="preserve">RATES </w:t>
      </w:r>
      <w:r w:rsidRPr="009F2CDC">
        <w:t xml:space="preserve">OF A DSIC </w:t>
      </w:r>
      <w:r>
        <w:t>OR RESIC SUR</w:t>
      </w:r>
      <w:r w:rsidRPr="009F2CDC">
        <w:t xml:space="preserve">CHARGE </w:t>
      </w:r>
      <w:r>
        <w:t>WHICH MAY BE APPROVED IN THE FUTURE</w:t>
      </w:r>
      <w:r w:rsidRPr="009D5516">
        <w:t>.</w:t>
      </w:r>
    </w:p>
    <w:p w14:paraId="6F1A7DEB" w14:textId="77777777" w:rsidR="008B3C39" w:rsidRDefault="008B3C39" w:rsidP="008B3C39">
      <w:pPr>
        <w:jc w:val="both"/>
      </w:pPr>
    </w:p>
    <w:p w14:paraId="3FDD9D30" w14:textId="77777777" w:rsidR="00C40C31" w:rsidRDefault="008B3C39" w:rsidP="008B3C39">
      <w:pPr>
        <w:jc w:val="center"/>
      </w:pPr>
      <w:r>
        <w:t xml:space="preserve">Wallkill Customer </w:t>
      </w:r>
    </w:p>
    <w:p w14:paraId="665D8200" w14:textId="648AE770" w:rsidR="008B3C39" w:rsidRDefault="008B3C39" w:rsidP="008B3C39">
      <w:pPr>
        <w:jc w:val="center"/>
      </w:pPr>
      <w:r>
        <w:t>Illustrative Rate Impact Calculation</w:t>
      </w:r>
    </w:p>
    <w:p w14:paraId="2C512DEA" w14:textId="77777777" w:rsidR="008B3C39" w:rsidRDefault="008B3C39" w:rsidP="008B3C39">
      <w:pPr>
        <w:jc w:val="both"/>
      </w:pPr>
    </w:p>
    <w:tbl>
      <w:tblPr>
        <w:tblStyle w:val="TableGrid"/>
        <w:tblW w:w="0" w:type="auto"/>
        <w:tblLook w:val="04A0" w:firstRow="1" w:lastRow="0" w:firstColumn="1" w:lastColumn="0" w:noHBand="0" w:noVBand="1"/>
      </w:tblPr>
      <w:tblGrid>
        <w:gridCol w:w="3595"/>
        <w:gridCol w:w="2638"/>
        <w:gridCol w:w="3117"/>
      </w:tblGrid>
      <w:tr w:rsidR="008B3C39" w14:paraId="7E85C6A2" w14:textId="77777777" w:rsidTr="00B63565">
        <w:tc>
          <w:tcPr>
            <w:tcW w:w="3595" w:type="dxa"/>
          </w:tcPr>
          <w:p w14:paraId="415B43C6" w14:textId="77777777" w:rsidR="008B3C39" w:rsidRDefault="008B3C39" w:rsidP="00D1238B">
            <w:pPr>
              <w:jc w:val="both"/>
            </w:pPr>
          </w:p>
        </w:tc>
        <w:tc>
          <w:tcPr>
            <w:tcW w:w="2638" w:type="dxa"/>
          </w:tcPr>
          <w:p w14:paraId="6543CDA2" w14:textId="77777777" w:rsidR="008B3C39" w:rsidRDefault="008B3C39" w:rsidP="00D1238B">
            <w:pPr>
              <w:jc w:val="center"/>
            </w:pPr>
            <w:r>
              <w:t>Present Rate</w:t>
            </w:r>
          </w:p>
        </w:tc>
        <w:tc>
          <w:tcPr>
            <w:tcW w:w="3117" w:type="dxa"/>
          </w:tcPr>
          <w:p w14:paraId="75349D5C" w14:textId="77777777" w:rsidR="008B3C39" w:rsidRDefault="008B3C39" w:rsidP="00D1238B">
            <w:pPr>
              <w:jc w:val="center"/>
            </w:pPr>
            <w:r>
              <w:t>Proposed Rate</w:t>
            </w:r>
          </w:p>
        </w:tc>
      </w:tr>
      <w:tr w:rsidR="008B3C39" w14:paraId="46F73390" w14:textId="77777777" w:rsidTr="00B63565">
        <w:tc>
          <w:tcPr>
            <w:tcW w:w="3595" w:type="dxa"/>
          </w:tcPr>
          <w:p w14:paraId="52C7BDF0" w14:textId="0105C43D" w:rsidR="008B3C39" w:rsidRDefault="008B3C39" w:rsidP="00D1238B">
            <w:pPr>
              <w:jc w:val="both"/>
            </w:pPr>
            <w:r>
              <w:t>5/8” Meter</w:t>
            </w:r>
            <w:r w:rsidR="00B63565">
              <w:t xml:space="preserve"> </w:t>
            </w:r>
            <w:r>
              <w:t>Fixed Monthly Charge</w:t>
            </w:r>
          </w:p>
        </w:tc>
        <w:tc>
          <w:tcPr>
            <w:tcW w:w="2638" w:type="dxa"/>
          </w:tcPr>
          <w:p w14:paraId="53CE821E" w14:textId="77777777" w:rsidR="008B3C39" w:rsidRDefault="008B3C39" w:rsidP="00D1238B">
            <w:pPr>
              <w:jc w:val="center"/>
            </w:pPr>
            <w:r>
              <w:t>$20.17</w:t>
            </w:r>
          </w:p>
        </w:tc>
        <w:tc>
          <w:tcPr>
            <w:tcW w:w="3117" w:type="dxa"/>
          </w:tcPr>
          <w:p w14:paraId="3462A240" w14:textId="77777777" w:rsidR="008B3C39" w:rsidRDefault="008B3C39" w:rsidP="00D1238B">
            <w:pPr>
              <w:jc w:val="center"/>
            </w:pPr>
            <w:r>
              <w:t>$26.20</w:t>
            </w:r>
          </w:p>
        </w:tc>
      </w:tr>
      <w:tr w:rsidR="008B3C39" w14:paraId="0486B39D" w14:textId="77777777" w:rsidTr="00B63565">
        <w:tc>
          <w:tcPr>
            <w:tcW w:w="3595" w:type="dxa"/>
          </w:tcPr>
          <w:p w14:paraId="1481EBA3" w14:textId="77777777" w:rsidR="008B3C39" w:rsidRDefault="008B3C39" w:rsidP="00D1238B">
            <w:pPr>
              <w:jc w:val="both"/>
            </w:pPr>
            <w:r>
              <w:t>Volumetric Charge</w:t>
            </w:r>
          </w:p>
        </w:tc>
        <w:tc>
          <w:tcPr>
            <w:tcW w:w="2638" w:type="dxa"/>
          </w:tcPr>
          <w:p w14:paraId="57399B43" w14:textId="727936E7" w:rsidR="008B3C39" w:rsidRDefault="008B3C39" w:rsidP="00D1238B">
            <w:pPr>
              <w:jc w:val="center"/>
            </w:pPr>
            <w:r>
              <w:t>$3</w:t>
            </w:r>
            <w:r w:rsidR="008139D7">
              <w:t>0.15</w:t>
            </w:r>
          </w:p>
        </w:tc>
        <w:tc>
          <w:tcPr>
            <w:tcW w:w="3117" w:type="dxa"/>
          </w:tcPr>
          <w:p w14:paraId="58064B61" w14:textId="6762546E" w:rsidR="008B3C39" w:rsidRDefault="008B3C39" w:rsidP="00D1238B">
            <w:pPr>
              <w:jc w:val="center"/>
            </w:pPr>
            <w:r>
              <w:t>$</w:t>
            </w:r>
            <w:r w:rsidR="008139D7">
              <w:t>36.54</w:t>
            </w:r>
          </w:p>
        </w:tc>
      </w:tr>
      <w:tr w:rsidR="008B3C39" w14:paraId="38F9895F" w14:textId="77777777" w:rsidTr="00B63565">
        <w:tc>
          <w:tcPr>
            <w:tcW w:w="3595" w:type="dxa"/>
          </w:tcPr>
          <w:p w14:paraId="3EA54CAD" w14:textId="77777777" w:rsidR="008B3C39" w:rsidRDefault="008B3C39" w:rsidP="00D1238B">
            <w:pPr>
              <w:jc w:val="both"/>
            </w:pPr>
            <w:r>
              <w:t>DSIC</w:t>
            </w:r>
          </w:p>
        </w:tc>
        <w:tc>
          <w:tcPr>
            <w:tcW w:w="2638" w:type="dxa"/>
          </w:tcPr>
          <w:p w14:paraId="667B5CFD" w14:textId="77777777" w:rsidR="008B3C39" w:rsidRDefault="008B3C39" w:rsidP="00D1238B">
            <w:pPr>
              <w:jc w:val="center"/>
            </w:pPr>
            <w:r>
              <w:t>$2.93</w:t>
            </w:r>
          </w:p>
        </w:tc>
        <w:tc>
          <w:tcPr>
            <w:tcW w:w="3117" w:type="dxa"/>
          </w:tcPr>
          <w:p w14:paraId="25AB5571" w14:textId="77777777" w:rsidR="008B3C39" w:rsidRDefault="008B3C39" w:rsidP="00D1238B">
            <w:pPr>
              <w:jc w:val="center"/>
            </w:pPr>
            <w:r>
              <w:t>$0.00</w:t>
            </w:r>
          </w:p>
        </w:tc>
      </w:tr>
      <w:tr w:rsidR="008B3C39" w14:paraId="69559FB1" w14:textId="77777777" w:rsidTr="00B63565">
        <w:tc>
          <w:tcPr>
            <w:tcW w:w="3595" w:type="dxa"/>
          </w:tcPr>
          <w:p w14:paraId="5817D9A0" w14:textId="77777777" w:rsidR="008B3C39" w:rsidRDefault="008B3C39" w:rsidP="00D1238B">
            <w:pPr>
              <w:jc w:val="both"/>
            </w:pPr>
            <w:r>
              <w:t>RESIC</w:t>
            </w:r>
          </w:p>
        </w:tc>
        <w:tc>
          <w:tcPr>
            <w:tcW w:w="2638" w:type="dxa"/>
          </w:tcPr>
          <w:p w14:paraId="2604C058" w14:textId="77777777" w:rsidR="008B3C39" w:rsidRDefault="008B3C39" w:rsidP="00D1238B">
            <w:pPr>
              <w:jc w:val="center"/>
            </w:pPr>
            <w:r>
              <w:t>$0.00</w:t>
            </w:r>
          </w:p>
        </w:tc>
        <w:tc>
          <w:tcPr>
            <w:tcW w:w="3117" w:type="dxa"/>
          </w:tcPr>
          <w:p w14:paraId="1F53B50E" w14:textId="77777777" w:rsidR="008B3C39" w:rsidRDefault="008B3C39" w:rsidP="00D1238B">
            <w:pPr>
              <w:jc w:val="center"/>
            </w:pPr>
            <w:r>
              <w:t>$0.00</w:t>
            </w:r>
          </w:p>
        </w:tc>
      </w:tr>
      <w:tr w:rsidR="008B3C39" w14:paraId="492D688F" w14:textId="77777777" w:rsidTr="00B63565">
        <w:tc>
          <w:tcPr>
            <w:tcW w:w="3595" w:type="dxa"/>
          </w:tcPr>
          <w:p w14:paraId="14DC3FB1" w14:textId="77777777" w:rsidR="008B3C39" w:rsidRDefault="008B3C39" w:rsidP="00D1238B">
            <w:pPr>
              <w:jc w:val="both"/>
            </w:pPr>
            <w:r>
              <w:t>LSLRC</w:t>
            </w:r>
          </w:p>
        </w:tc>
        <w:tc>
          <w:tcPr>
            <w:tcW w:w="2638" w:type="dxa"/>
          </w:tcPr>
          <w:p w14:paraId="60841C7A" w14:textId="77777777" w:rsidR="008B3C39" w:rsidRDefault="008B3C39" w:rsidP="00D1238B">
            <w:pPr>
              <w:jc w:val="center"/>
            </w:pPr>
            <w:r>
              <w:t>$4.79</w:t>
            </w:r>
          </w:p>
        </w:tc>
        <w:tc>
          <w:tcPr>
            <w:tcW w:w="3117" w:type="dxa"/>
          </w:tcPr>
          <w:p w14:paraId="4745507B" w14:textId="77777777" w:rsidR="008B3C39" w:rsidRDefault="008B3C39" w:rsidP="00D1238B">
            <w:pPr>
              <w:jc w:val="center"/>
            </w:pPr>
            <w:r>
              <w:t>$4.79</w:t>
            </w:r>
          </w:p>
        </w:tc>
      </w:tr>
      <w:tr w:rsidR="008B3C39" w14:paraId="0B2E66F0" w14:textId="77777777" w:rsidTr="00B63565">
        <w:tc>
          <w:tcPr>
            <w:tcW w:w="3595" w:type="dxa"/>
          </w:tcPr>
          <w:p w14:paraId="6E1102AC" w14:textId="77777777" w:rsidR="008B3C39" w:rsidRPr="00D70697" w:rsidRDefault="008B3C39" w:rsidP="00D1238B">
            <w:pPr>
              <w:jc w:val="both"/>
              <w:rPr>
                <w:b/>
                <w:bCs/>
              </w:rPr>
            </w:pPr>
            <w:r>
              <w:t xml:space="preserve">               </w:t>
            </w:r>
            <w:r w:rsidRPr="00D70697">
              <w:rPr>
                <w:b/>
                <w:bCs/>
              </w:rPr>
              <w:t>TOTAL CHARGE</w:t>
            </w:r>
          </w:p>
        </w:tc>
        <w:tc>
          <w:tcPr>
            <w:tcW w:w="2638" w:type="dxa"/>
          </w:tcPr>
          <w:p w14:paraId="1DA080B0" w14:textId="5B38BC98" w:rsidR="008B3C39" w:rsidRDefault="008B3C39" w:rsidP="00D1238B">
            <w:pPr>
              <w:jc w:val="center"/>
            </w:pPr>
            <w:r>
              <w:t>$</w:t>
            </w:r>
            <w:r w:rsidR="008139D7">
              <w:t>58.04</w:t>
            </w:r>
          </w:p>
        </w:tc>
        <w:tc>
          <w:tcPr>
            <w:tcW w:w="3117" w:type="dxa"/>
          </w:tcPr>
          <w:p w14:paraId="3175B1AF" w14:textId="6A23203C" w:rsidR="008B3C39" w:rsidRDefault="008B3C39" w:rsidP="00D1238B">
            <w:pPr>
              <w:jc w:val="center"/>
            </w:pPr>
            <w:r>
              <w:t>$</w:t>
            </w:r>
            <w:r w:rsidR="008139D7">
              <w:t>67.53</w:t>
            </w:r>
          </w:p>
        </w:tc>
      </w:tr>
    </w:tbl>
    <w:p w14:paraId="0E2FA8EF" w14:textId="77777777" w:rsidR="008B3C39" w:rsidRDefault="008B3C39" w:rsidP="008B3C39">
      <w:pPr>
        <w:jc w:val="both"/>
      </w:pPr>
    </w:p>
    <w:p w14:paraId="55707E96" w14:textId="77777777" w:rsidR="008B3C39" w:rsidRDefault="008B3C39" w:rsidP="008B3C39">
      <w:pPr>
        <w:jc w:val="both"/>
      </w:pPr>
    </w:p>
    <w:p w14:paraId="57B52F4F" w14:textId="364C8884" w:rsidR="008B3C39" w:rsidRDefault="008A13E9" w:rsidP="008B3C39">
      <w:pPr>
        <w:jc w:val="both"/>
      </w:pPr>
      <w:r w:rsidRPr="008139D7">
        <w:rPr>
          <w:b/>
          <w:bCs/>
        </w:rPr>
        <w:t xml:space="preserve">BYRAM TOWNSHIP AND SEAVIEW HARBOR </w:t>
      </w:r>
      <w:r w:rsidR="008B3C39" w:rsidRPr="008139D7">
        <w:rPr>
          <w:b/>
          <w:bCs/>
        </w:rPr>
        <w:t>RESIDENTIAL CUSTOMER</w:t>
      </w:r>
      <w:r w:rsidR="008139D7">
        <w:rPr>
          <w:b/>
          <w:bCs/>
        </w:rPr>
        <w:t>S</w:t>
      </w:r>
      <w:r w:rsidR="008B3C39" w:rsidRPr="009D5516">
        <w:t xml:space="preserve"> WITH A 5/8” METER USING </w:t>
      </w:r>
      <w:r w:rsidR="008B3C39">
        <w:t>5,270</w:t>
      </w:r>
      <w:r w:rsidR="008B3C39" w:rsidRPr="009D5516">
        <w:t xml:space="preserve"> GALLONS OF WATER PER MONTH WILL SEE </w:t>
      </w:r>
      <w:r w:rsidR="008139D7">
        <w:t>THEIR</w:t>
      </w:r>
      <w:r w:rsidR="008B3C39">
        <w:t xml:space="preserve"> TOTAL CURRENT MONTHLY BILL INCREASE FROM $</w:t>
      </w:r>
      <w:r w:rsidR="008E3E3E">
        <w:t>81.12</w:t>
      </w:r>
      <w:r w:rsidR="008B3C39" w:rsidRPr="009D5516">
        <w:t xml:space="preserve"> TO $</w:t>
      </w:r>
      <w:r w:rsidR="008E3E3E">
        <w:t>87.01</w:t>
      </w:r>
      <w:r w:rsidR="008B3C39">
        <w:t xml:space="preserve">, </w:t>
      </w:r>
      <w:r w:rsidR="008B3C39" w:rsidRPr="009D5516">
        <w:t xml:space="preserve">AN INCREASE OF </w:t>
      </w:r>
      <w:r w:rsidR="008B3C39">
        <w:t xml:space="preserve">APPROXIMATELY </w:t>
      </w:r>
      <w:r w:rsidR="008B3C39" w:rsidRPr="009D5516">
        <w:t>$</w:t>
      </w:r>
      <w:r w:rsidR="008E3E3E">
        <w:t>5.89</w:t>
      </w:r>
      <w:r w:rsidR="008B3C39" w:rsidRPr="009D5516">
        <w:t xml:space="preserve"> PER MONTH, </w:t>
      </w:r>
      <w:r w:rsidR="008B3C39">
        <w:t xml:space="preserve">OR </w:t>
      </w:r>
      <w:r w:rsidR="008B3C39" w:rsidRPr="009D5516">
        <w:t xml:space="preserve">APPROXIMATELY </w:t>
      </w:r>
      <w:r w:rsidR="008E3E3E">
        <w:t>7</w:t>
      </w:r>
      <w:r w:rsidR="008B3C39" w:rsidRPr="009D5516">
        <w:t>%.  TH</w:t>
      </w:r>
      <w:r w:rsidR="008B3C39">
        <w:t xml:space="preserve">E COMPONENTS OF THIS </w:t>
      </w:r>
      <w:r w:rsidR="008B3C39" w:rsidRPr="009D5516">
        <w:t xml:space="preserve">RATE IMPACT </w:t>
      </w:r>
      <w:r w:rsidR="008B3C39">
        <w:t xml:space="preserve">CALCULATION ARE IDENTIFIED IN THE TABLE BELOW.  PLEASE NOTE THE TABLE </w:t>
      </w:r>
      <w:r w:rsidR="008B3C39" w:rsidRPr="009D5516">
        <w:t xml:space="preserve">DOES NOT REFLECT THE INCLUSION IN </w:t>
      </w:r>
      <w:r w:rsidR="008B3C39">
        <w:t xml:space="preserve">PROPOSED </w:t>
      </w:r>
      <w:r w:rsidR="008B3C39" w:rsidRPr="009D5516">
        <w:t xml:space="preserve">RATES </w:t>
      </w:r>
      <w:r w:rsidR="008B3C39" w:rsidRPr="009F2CDC">
        <w:t xml:space="preserve">OF A DSIC </w:t>
      </w:r>
      <w:r w:rsidR="008B3C39">
        <w:t>OR RESIC SUR</w:t>
      </w:r>
      <w:r w:rsidR="008B3C39" w:rsidRPr="009F2CDC">
        <w:t xml:space="preserve">CHARGE </w:t>
      </w:r>
      <w:r w:rsidR="008B3C39">
        <w:t>WHICH MAY BE APPROVED IN THE FUTURE</w:t>
      </w:r>
      <w:r w:rsidR="008B3C39" w:rsidRPr="009D5516">
        <w:t>.</w:t>
      </w:r>
    </w:p>
    <w:p w14:paraId="5CE4DC57" w14:textId="77777777" w:rsidR="008B3C39" w:rsidRDefault="008B3C39" w:rsidP="008B3C39">
      <w:pPr>
        <w:jc w:val="both"/>
      </w:pPr>
    </w:p>
    <w:p w14:paraId="63F26148" w14:textId="77777777" w:rsidR="00C40C31" w:rsidRDefault="00AC2A58" w:rsidP="008B3C39">
      <w:pPr>
        <w:jc w:val="center"/>
      </w:pPr>
      <w:r>
        <w:t>Byram Township and Seaview Harbor</w:t>
      </w:r>
      <w:r w:rsidR="008B3C39">
        <w:t xml:space="preserve"> Customer </w:t>
      </w:r>
    </w:p>
    <w:p w14:paraId="52E5CBFF" w14:textId="5FDAB22D" w:rsidR="008B3C39" w:rsidRDefault="008B3C39" w:rsidP="008B3C39">
      <w:pPr>
        <w:jc w:val="center"/>
      </w:pPr>
      <w:r>
        <w:t>Illustrative Rate Impact Calculation</w:t>
      </w:r>
    </w:p>
    <w:p w14:paraId="54CFE009" w14:textId="77777777" w:rsidR="008B3C39" w:rsidRDefault="008B3C39" w:rsidP="008B3C39">
      <w:pPr>
        <w:jc w:val="both"/>
      </w:pPr>
    </w:p>
    <w:tbl>
      <w:tblPr>
        <w:tblStyle w:val="TableGrid"/>
        <w:tblW w:w="0" w:type="auto"/>
        <w:tblLook w:val="04A0" w:firstRow="1" w:lastRow="0" w:firstColumn="1" w:lastColumn="0" w:noHBand="0" w:noVBand="1"/>
      </w:tblPr>
      <w:tblGrid>
        <w:gridCol w:w="3595"/>
        <w:gridCol w:w="2638"/>
        <w:gridCol w:w="3117"/>
      </w:tblGrid>
      <w:tr w:rsidR="008B3C39" w14:paraId="4F90B3D9" w14:textId="77777777" w:rsidTr="00B63565">
        <w:tc>
          <w:tcPr>
            <w:tcW w:w="3595" w:type="dxa"/>
          </w:tcPr>
          <w:p w14:paraId="45D29069" w14:textId="77777777" w:rsidR="008B3C39" w:rsidRDefault="008B3C39" w:rsidP="00D1238B">
            <w:pPr>
              <w:jc w:val="both"/>
            </w:pPr>
          </w:p>
        </w:tc>
        <w:tc>
          <w:tcPr>
            <w:tcW w:w="2638" w:type="dxa"/>
          </w:tcPr>
          <w:p w14:paraId="39FAEF80" w14:textId="77777777" w:rsidR="008B3C39" w:rsidRDefault="008B3C39" w:rsidP="00D1238B">
            <w:pPr>
              <w:jc w:val="center"/>
            </w:pPr>
            <w:r>
              <w:t>Present Rate</w:t>
            </w:r>
          </w:p>
        </w:tc>
        <w:tc>
          <w:tcPr>
            <w:tcW w:w="3117" w:type="dxa"/>
          </w:tcPr>
          <w:p w14:paraId="6AC2D5CB" w14:textId="77777777" w:rsidR="008B3C39" w:rsidRDefault="008B3C39" w:rsidP="00D1238B">
            <w:pPr>
              <w:jc w:val="center"/>
            </w:pPr>
            <w:r>
              <w:t>Proposed Rate</w:t>
            </w:r>
          </w:p>
        </w:tc>
      </w:tr>
      <w:tr w:rsidR="008B3C39" w14:paraId="7BD16C17" w14:textId="77777777" w:rsidTr="00B63565">
        <w:tc>
          <w:tcPr>
            <w:tcW w:w="3595" w:type="dxa"/>
          </w:tcPr>
          <w:p w14:paraId="0FFD4D4C" w14:textId="27900AD0" w:rsidR="008B3C39" w:rsidRDefault="008B3C39" w:rsidP="00D1238B">
            <w:pPr>
              <w:jc w:val="both"/>
            </w:pPr>
            <w:r>
              <w:t>5/8” Meter</w:t>
            </w:r>
            <w:r w:rsidR="00B63565">
              <w:t xml:space="preserve"> </w:t>
            </w:r>
            <w:r>
              <w:t>Fixed Monthly Charge</w:t>
            </w:r>
          </w:p>
        </w:tc>
        <w:tc>
          <w:tcPr>
            <w:tcW w:w="2638" w:type="dxa"/>
          </w:tcPr>
          <w:p w14:paraId="038B2093" w14:textId="77777777" w:rsidR="008B3C39" w:rsidRDefault="008B3C39" w:rsidP="00D1238B">
            <w:pPr>
              <w:jc w:val="center"/>
            </w:pPr>
            <w:r>
              <w:t>$20.17</w:t>
            </w:r>
          </w:p>
        </w:tc>
        <w:tc>
          <w:tcPr>
            <w:tcW w:w="3117" w:type="dxa"/>
          </w:tcPr>
          <w:p w14:paraId="0B6D5137" w14:textId="77777777" w:rsidR="008B3C39" w:rsidRDefault="008B3C39" w:rsidP="00D1238B">
            <w:pPr>
              <w:jc w:val="center"/>
            </w:pPr>
            <w:r>
              <w:t>$26.20</w:t>
            </w:r>
          </w:p>
        </w:tc>
      </w:tr>
      <w:tr w:rsidR="008B3C39" w14:paraId="2ABC9C60" w14:textId="77777777" w:rsidTr="00B63565">
        <w:tc>
          <w:tcPr>
            <w:tcW w:w="3595" w:type="dxa"/>
          </w:tcPr>
          <w:p w14:paraId="2C2CA8A4" w14:textId="77777777" w:rsidR="008B3C39" w:rsidRDefault="008B3C39" w:rsidP="00D1238B">
            <w:pPr>
              <w:jc w:val="both"/>
            </w:pPr>
            <w:r>
              <w:t>Volumetric Charge</w:t>
            </w:r>
          </w:p>
        </w:tc>
        <w:tc>
          <w:tcPr>
            <w:tcW w:w="2638" w:type="dxa"/>
          </w:tcPr>
          <w:p w14:paraId="484E5FD6" w14:textId="5E59F69C" w:rsidR="008B3C39" w:rsidRDefault="008B3C39" w:rsidP="00D1238B">
            <w:pPr>
              <w:jc w:val="center"/>
            </w:pPr>
            <w:r>
              <w:t>$</w:t>
            </w:r>
            <w:r w:rsidR="008E3E3E">
              <w:t>53.23</w:t>
            </w:r>
          </w:p>
        </w:tc>
        <w:tc>
          <w:tcPr>
            <w:tcW w:w="3117" w:type="dxa"/>
          </w:tcPr>
          <w:p w14:paraId="01BF80CB" w14:textId="2D551F49" w:rsidR="008B3C39" w:rsidRDefault="008B3C39" w:rsidP="00D1238B">
            <w:pPr>
              <w:jc w:val="center"/>
            </w:pPr>
            <w:r>
              <w:t>$</w:t>
            </w:r>
            <w:r w:rsidR="008E3E3E">
              <w:t>56.02</w:t>
            </w:r>
          </w:p>
        </w:tc>
      </w:tr>
      <w:tr w:rsidR="008B3C39" w14:paraId="06933FA6" w14:textId="77777777" w:rsidTr="00B63565">
        <w:tc>
          <w:tcPr>
            <w:tcW w:w="3595" w:type="dxa"/>
          </w:tcPr>
          <w:p w14:paraId="20C7E44C" w14:textId="77777777" w:rsidR="008B3C39" w:rsidRDefault="008B3C39" w:rsidP="00D1238B">
            <w:pPr>
              <w:jc w:val="both"/>
            </w:pPr>
            <w:r>
              <w:t>DSIC</w:t>
            </w:r>
          </w:p>
        </w:tc>
        <w:tc>
          <w:tcPr>
            <w:tcW w:w="2638" w:type="dxa"/>
          </w:tcPr>
          <w:p w14:paraId="2F8E04C9" w14:textId="77777777" w:rsidR="008B3C39" w:rsidRDefault="008B3C39" w:rsidP="00D1238B">
            <w:pPr>
              <w:jc w:val="center"/>
            </w:pPr>
            <w:r>
              <w:t>$2.93</w:t>
            </w:r>
          </w:p>
        </w:tc>
        <w:tc>
          <w:tcPr>
            <w:tcW w:w="3117" w:type="dxa"/>
          </w:tcPr>
          <w:p w14:paraId="765A704D" w14:textId="77777777" w:rsidR="008B3C39" w:rsidRDefault="008B3C39" w:rsidP="00D1238B">
            <w:pPr>
              <w:jc w:val="center"/>
            </w:pPr>
            <w:r>
              <w:t>$0.00</w:t>
            </w:r>
          </w:p>
        </w:tc>
      </w:tr>
      <w:tr w:rsidR="008B3C39" w14:paraId="32EC5273" w14:textId="77777777" w:rsidTr="00B63565">
        <w:tc>
          <w:tcPr>
            <w:tcW w:w="3595" w:type="dxa"/>
          </w:tcPr>
          <w:p w14:paraId="59FD7894" w14:textId="77777777" w:rsidR="008B3C39" w:rsidRDefault="008B3C39" w:rsidP="00D1238B">
            <w:pPr>
              <w:jc w:val="both"/>
            </w:pPr>
            <w:r>
              <w:t>RESIC</w:t>
            </w:r>
          </w:p>
        </w:tc>
        <w:tc>
          <w:tcPr>
            <w:tcW w:w="2638" w:type="dxa"/>
          </w:tcPr>
          <w:p w14:paraId="6C07A539" w14:textId="77777777" w:rsidR="008B3C39" w:rsidRDefault="008B3C39" w:rsidP="00D1238B">
            <w:pPr>
              <w:jc w:val="center"/>
            </w:pPr>
            <w:r>
              <w:t>$0.00</w:t>
            </w:r>
          </w:p>
        </w:tc>
        <w:tc>
          <w:tcPr>
            <w:tcW w:w="3117" w:type="dxa"/>
          </w:tcPr>
          <w:p w14:paraId="7C5A6547" w14:textId="77777777" w:rsidR="008B3C39" w:rsidRDefault="008B3C39" w:rsidP="00D1238B">
            <w:pPr>
              <w:jc w:val="center"/>
            </w:pPr>
            <w:r>
              <w:t>$0.00</w:t>
            </w:r>
          </w:p>
        </w:tc>
      </w:tr>
      <w:tr w:rsidR="008B3C39" w14:paraId="72C80189" w14:textId="77777777" w:rsidTr="00B63565">
        <w:tc>
          <w:tcPr>
            <w:tcW w:w="3595" w:type="dxa"/>
          </w:tcPr>
          <w:p w14:paraId="2F23D0C8" w14:textId="77777777" w:rsidR="008B3C39" w:rsidRDefault="008B3C39" w:rsidP="00D1238B">
            <w:pPr>
              <w:jc w:val="both"/>
            </w:pPr>
            <w:r>
              <w:t>LSLRC</w:t>
            </w:r>
          </w:p>
        </w:tc>
        <w:tc>
          <w:tcPr>
            <w:tcW w:w="2638" w:type="dxa"/>
          </w:tcPr>
          <w:p w14:paraId="0C0D5BAE" w14:textId="77777777" w:rsidR="008B3C39" w:rsidRDefault="008B3C39" w:rsidP="00D1238B">
            <w:pPr>
              <w:jc w:val="center"/>
            </w:pPr>
            <w:r>
              <w:t>$4.79</w:t>
            </w:r>
          </w:p>
        </w:tc>
        <w:tc>
          <w:tcPr>
            <w:tcW w:w="3117" w:type="dxa"/>
          </w:tcPr>
          <w:p w14:paraId="7782DF93" w14:textId="77777777" w:rsidR="008B3C39" w:rsidRDefault="008B3C39" w:rsidP="00D1238B">
            <w:pPr>
              <w:jc w:val="center"/>
            </w:pPr>
            <w:r>
              <w:t>$4.79</w:t>
            </w:r>
          </w:p>
        </w:tc>
      </w:tr>
      <w:tr w:rsidR="008B3C39" w14:paraId="4DA572D5" w14:textId="77777777" w:rsidTr="00B63565">
        <w:tc>
          <w:tcPr>
            <w:tcW w:w="3595" w:type="dxa"/>
          </w:tcPr>
          <w:p w14:paraId="7DEFDDC6" w14:textId="77777777" w:rsidR="008B3C39" w:rsidRPr="00D70697" w:rsidRDefault="008B3C39" w:rsidP="00D1238B">
            <w:pPr>
              <w:jc w:val="both"/>
              <w:rPr>
                <w:b/>
                <w:bCs/>
              </w:rPr>
            </w:pPr>
            <w:r>
              <w:t xml:space="preserve">               </w:t>
            </w:r>
            <w:r w:rsidRPr="00D70697">
              <w:rPr>
                <w:b/>
                <w:bCs/>
              </w:rPr>
              <w:t>TOTAL CHARGE</w:t>
            </w:r>
          </w:p>
        </w:tc>
        <w:tc>
          <w:tcPr>
            <w:tcW w:w="2638" w:type="dxa"/>
          </w:tcPr>
          <w:p w14:paraId="761C029E" w14:textId="368CD77E" w:rsidR="008B3C39" w:rsidRDefault="008B3C39" w:rsidP="00D1238B">
            <w:pPr>
              <w:jc w:val="center"/>
            </w:pPr>
            <w:r>
              <w:t>$</w:t>
            </w:r>
            <w:r w:rsidR="008E3E3E">
              <w:t>81.12</w:t>
            </w:r>
          </w:p>
        </w:tc>
        <w:tc>
          <w:tcPr>
            <w:tcW w:w="3117" w:type="dxa"/>
          </w:tcPr>
          <w:p w14:paraId="2B9D53D2" w14:textId="7D4B8EF8" w:rsidR="008B3C39" w:rsidRDefault="008B3C39" w:rsidP="00D1238B">
            <w:pPr>
              <w:jc w:val="center"/>
            </w:pPr>
            <w:r>
              <w:t>$</w:t>
            </w:r>
            <w:r w:rsidR="008E3E3E">
              <w:t>87.01</w:t>
            </w:r>
          </w:p>
        </w:tc>
      </w:tr>
    </w:tbl>
    <w:p w14:paraId="5F334386" w14:textId="77777777" w:rsidR="008B3C39" w:rsidRDefault="008B3C39" w:rsidP="008B3C39">
      <w:pPr>
        <w:jc w:val="both"/>
      </w:pPr>
    </w:p>
    <w:p w14:paraId="47FB2D3C" w14:textId="526C3A08" w:rsidR="00E34966" w:rsidRDefault="00EC5321">
      <w:r w:rsidRPr="00EC5321">
        <w:t xml:space="preserve">The maximum proposed monthly DSIC rates are set forth below. </w:t>
      </w:r>
    </w:p>
    <w:p w14:paraId="05155062" w14:textId="77777777" w:rsidR="00490355" w:rsidRDefault="00490355"/>
    <w:tbl>
      <w:tblPr>
        <w:tblStyle w:val="TableGrid"/>
        <w:tblW w:w="9438" w:type="dxa"/>
        <w:jc w:val="center"/>
        <w:tblLook w:val="04A0" w:firstRow="1" w:lastRow="0" w:firstColumn="1" w:lastColumn="0" w:noHBand="0" w:noVBand="1"/>
      </w:tblPr>
      <w:tblGrid>
        <w:gridCol w:w="1525"/>
        <w:gridCol w:w="2610"/>
        <w:gridCol w:w="2790"/>
        <w:gridCol w:w="2513"/>
      </w:tblGrid>
      <w:tr w:rsidR="00490355" w14:paraId="12B204C3" w14:textId="77777777" w:rsidTr="003D7596">
        <w:trPr>
          <w:trHeight w:val="585"/>
          <w:jc w:val="center"/>
        </w:trPr>
        <w:tc>
          <w:tcPr>
            <w:tcW w:w="1525" w:type="dxa"/>
          </w:tcPr>
          <w:p w14:paraId="04A1411D" w14:textId="77777777" w:rsidR="00490355" w:rsidRDefault="00490355" w:rsidP="007E0436">
            <w:pPr>
              <w:jc w:val="both"/>
            </w:pPr>
            <w:r>
              <w:t>Size of Meter</w:t>
            </w:r>
          </w:p>
        </w:tc>
        <w:tc>
          <w:tcPr>
            <w:tcW w:w="2610" w:type="dxa"/>
          </w:tcPr>
          <w:p w14:paraId="394B9FCC" w14:textId="462C5C75" w:rsidR="00490355" w:rsidRDefault="007C41C6" w:rsidP="007E0436">
            <w:pPr>
              <w:jc w:val="both"/>
            </w:pPr>
            <w:r>
              <w:t xml:space="preserve">        Current</w:t>
            </w:r>
            <w:r w:rsidR="00490355">
              <w:t xml:space="preserve"> Rate</w:t>
            </w:r>
          </w:p>
        </w:tc>
        <w:tc>
          <w:tcPr>
            <w:tcW w:w="2790" w:type="dxa"/>
          </w:tcPr>
          <w:p w14:paraId="253E19AC" w14:textId="0FA2E7B1" w:rsidR="00490355" w:rsidRDefault="00490355" w:rsidP="007E0436">
            <w:pPr>
              <w:jc w:val="both"/>
            </w:pPr>
            <w:r>
              <w:t>Maximum Proposed Rate</w:t>
            </w:r>
          </w:p>
        </w:tc>
        <w:tc>
          <w:tcPr>
            <w:tcW w:w="2513" w:type="dxa"/>
          </w:tcPr>
          <w:p w14:paraId="6C8057B7" w14:textId="5491C872" w:rsidR="00490355" w:rsidRDefault="00490355" w:rsidP="007E0436">
            <w:pPr>
              <w:jc w:val="both"/>
            </w:pPr>
            <w:r>
              <w:t xml:space="preserve">Proposed Rate Increase </w:t>
            </w:r>
            <w:r w:rsidR="003076CE">
              <w:t>Over Present Rates</w:t>
            </w:r>
          </w:p>
        </w:tc>
      </w:tr>
      <w:tr w:rsidR="00490355" w14:paraId="0A2F64AB" w14:textId="77777777" w:rsidTr="003D7596">
        <w:trPr>
          <w:trHeight w:val="298"/>
          <w:jc w:val="center"/>
        </w:trPr>
        <w:tc>
          <w:tcPr>
            <w:tcW w:w="1525" w:type="dxa"/>
          </w:tcPr>
          <w:p w14:paraId="526D7B4A" w14:textId="77777777" w:rsidR="00490355" w:rsidRDefault="00490355" w:rsidP="007E0436">
            <w:pPr>
              <w:jc w:val="center"/>
            </w:pPr>
            <w:r>
              <w:t>5/8”</w:t>
            </w:r>
          </w:p>
        </w:tc>
        <w:tc>
          <w:tcPr>
            <w:tcW w:w="2610" w:type="dxa"/>
          </w:tcPr>
          <w:p w14:paraId="4D1FA68A" w14:textId="064A85B3" w:rsidR="00490355" w:rsidRDefault="00490355" w:rsidP="007E0436">
            <w:pPr>
              <w:jc w:val="center"/>
            </w:pPr>
            <w:r>
              <w:t>$</w:t>
            </w:r>
            <w:r w:rsidR="007C41C6">
              <w:t>2.93</w:t>
            </w:r>
          </w:p>
        </w:tc>
        <w:tc>
          <w:tcPr>
            <w:tcW w:w="2790" w:type="dxa"/>
          </w:tcPr>
          <w:p w14:paraId="5244E21C" w14:textId="13077D21" w:rsidR="00490355" w:rsidRDefault="00490355" w:rsidP="007E0436">
            <w:pPr>
              <w:jc w:val="center"/>
            </w:pPr>
            <w:r>
              <w:t>$</w:t>
            </w:r>
            <w:r w:rsidR="00E90B9F">
              <w:t>3.61</w:t>
            </w:r>
          </w:p>
        </w:tc>
        <w:tc>
          <w:tcPr>
            <w:tcW w:w="2513" w:type="dxa"/>
          </w:tcPr>
          <w:p w14:paraId="37A32E2E" w14:textId="11675815" w:rsidR="00490355" w:rsidRDefault="00490355" w:rsidP="007E0436">
            <w:pPr>
              <w:jc w:val="center"/>
            </w:pPr>
            <w:r>
              <w:t>$</w:t>
            </w:r>
            <w:r w:rsidR="00B571FB">
              <w:t>0.68</w:t>
            </w:r>
          </w:p>
        </w:tc>
      </w:tr>
      <w:tr w:rsidR="00490355" w14:paraId="3508FF60" w14:textId="77777777" w:rsidTr="003D7596">
        <w:trPr>
          <w:trHeight w:val="287"/>
          <w:jc w:val="center"/>
        </w:trPr>
        <w:tc>
          <w:tcPr>
            <w:tcW w:w="1525" w:type="dxa"/>
          </w:tcPr>
          <w:p w14:paraId="5735B24F" w14:textId="77777777" w:rsidR="00490355" w:rsidRDefault="00490355" w:rsidP="007E0436">
            <w:pPr>
              <w:jc w:val="center"/>
            </w:pPr>
            <w:r>
              <w:t>3/4”</w:t>
            </w:r>
          </w:p>
        </w:tc>
        <w:tc>
          <w:tcPr>
            <w:tcW w:w="2610" w:type="dxa"/>
          </w:tcPr>
          <w:p w14:paraId="420677C3" w14:textId="4A8926CC" w:rsidR="00490355" w:rsidRDefault="00490355" w:rsidP="007E0436">
            <w:pPr>
              <w:jc w:val="center"/>
            </w:pPr>
            <w:r>
              <w:t>$</w:t>
            </w:r>
            <w:r w:rsidR="007C41C6">
              <w:t>4.40</w:t>
            </w:r>
          </w:p>
        </w:tc>
        <w:tc>
          <w:tcPr>
            <w:tcW w:w="2790" w:type="dxa"/>
          </w:tcPr>
          <w:p w14:paraId="0D2D3F5F" w14:textId="200569A6" w:rsidR="00490355" w:rsidRDefault="00490355" w:rsidP="007E0436">
            <w:pPr>
              <w:jc w:val="center"/>
            </w:pPr>
            <w:r>
              <w:t>$</w:t>
            </w:r>
            <w:r w:rsidR="00E90B9F">
              <w:t>5.42</w:t>
            </w:r>
          </w:p>
        </w:tc>
        <w:tc>
          <w:tcPr>
            <w:tcW w:w="2513" w:type="dxa"/>
          </w:tcPr>
          <w:p w14:paraId="1BE4D696" w14:textId="245F1F6A" w:rsidR="00490355" w:rsidRDefault="00490355" w:rsidP="007E0436">
            <w:pPr>
              <w:jc w:val="center"/>
            </w:pPr>
            <w:r>
              <w:t>$</w:t>
            </w:r>
            <w:r w:rsidR="00B571FB">
              <w:t>1.02</w:t>
            </w:r>
          </w:p>
        </w:tc>
      </w:tr>
      <w:tr w:rsidR="00490355" w14:paraId="1DEE3A5E" w14:textId="77777777" w:rsidTr="003D7596">
        <w:trPr>
          <w:trHeight w:val="298"/>
          <w:jc w:val="center"/>
        </w:trPr>
        <w:tc>
          <w:tcPr>
            <w:tcW w:w="1525" w:type="dxa"/>
          </w:tcPr>
          <w:p w14:paraId="3539D945" w14:textId="77777777" w:rsidR="00490355" w:rsidRDefault="00490355" w:rsidP="007E0436">
            <w:pPr>
              <w:jc w:val="center"/>
            </w:pPr>
            <w:r>
              <w:t>1”</w:t>
            </w:r>
          </w:p>
        </w:tc>
        <w:tc>
          <w:tcPr>
            <w:tcW w:w="2610" w:type="dxa"/>
          </w:tcPr>
          <w:p w14:paraId="07510C47" w14:textId="42D464E1" w:rsidR="00490355" w:rsidRDefault="00490355" w:rsidP="007E0436">
            <w:pPr>
              <w:jc w:val="center"/>
            </w:pPr>
            <w:r>
              <w:t>$</w:t>
            </w:r>
            <w:r w:rsidR="007C41C6">
              <w:t>7.33</w:t>
            </w:r>
          </w:p>
        </w:tc>
        <w:tc>
          <w:tcPr>
            <w:tcW w:w="2790" w:type="dxa"/>
          </w:tcPr>
          <w:p w14:paraId="4B50BBF6" w14:textId="7F72DC80" w:rsidR="00490355" w:rsidRDefault="00490355" w:rsidP="007E0436">
            <w:pPr>
              <w:jc w:val="center"/>
            </w:pPr>
            <w:r>
              <w:t>$</w:t>
            </w:r>
            <w:r w:rsidR="00E90B9F">
              <w:t>9.03</w:t>
            </w:r>
          </w:p>
        </w:tc>
        <w:tc>
          <w:tcPr>
            <w:tcW w:w="2513" w:type="dxa"/>
          </w:tcPr>
          <w:p w14:paraId="7347A0BC" w14:textId="29E37A1C" w:rsidR="00490355" w:rsidRDefault="00490355" w:rsidP="007E0436">
            <w:pPr>
              <w:jc w:val="center"/>
            </w:pPr>
            <w:r>
              <w:t>$</w:t>
            </w:r>
            <w:r w:rsidR="00B571FB">
              <w:t>1.70</w:t>
            </w:r>
          </w:p>
        </w:tc>
      </w:tr>
      <w:tr w:rsidR="00490355" w14:paraId="281C5FAB" w14:textId="77777777" w:rsidTr="003D7596">
        <w:trPr>
          <w:trHeight w:val="298"/>
          <w:jc w:val="center"/>
        </w:trPr>
        <w:tc>
          <w:tcPr>
            <w:tcW w:w="1525" w:type="dxa"/>
          </w:tcPr>
          <w:p w14:paraId="5741FB8B" w14:textId="77777777" w:rsidR="00490355" w:rsidRDefault="00490355" w:rsidP="007E0436">
            <w:pPr>
              <w:jc w:val="center"/>
            </w:pPr>
            <w:r>
              <w:t>1-1/2”</w:t>
            </w:r>
          </w:p>
        </w:tc>
        <w:tc>
          <w:tcPr>
            <w:tcW w:w="2610" w:type="dxa"/>
          </w:tcPr>
          <w:p w14:paraId="195BE3B5" w14:textId="3887E7E2" w:rsidR="00490355" w:rsidRDefault="00490355" w:rsidP="007E0436">
            <w:pPr>
              <w:jc w:val="center"/>
            </w:pPr>
            <w:r>
              <w:t>$</w:t>
            </w:r>
            <w:r w:rsidR="007C41C6">
              <w:t>14.65</w:t>
            </w:r>
          </w:p>
        </w:tc>
        <w:tc>
          <w:tcPr>
            <w:tcW w:w="2790" w:type="dxa"/>
          </w:tcPr>
          <w:p w14:paraId="753B52EB" w14:textId="194BFBCC" w:rsidR="00490355" w:rsidRDefault="00490355" w:rsidP="007E0436">
            <w:pPr>
              <w:jc w:val="center"/>
            </w:pPr>
            <w:r>
              <w:t>$</w:t>
            </w:r>
            <w:r w:rsidR="00E90B9F">
              <w:t>18.05</w:t>
            </w:r>
          </w:p>
        </w:tc>
        <w:tc>
          <w:tcPr>
            <w:tcW w:w="2513" w:type="dxa"/>
          </w:tcPr>
          <w:p w14:paraId="7FE8FC1A" w14:textId="1A9F38FF" w:rsidR="00490355" w:rsidRDefault="00490355" w:rsidP="007E0436">
            <w:pPr>
              <w:jc w:val="center"/>
            </w:pPr>
            <w:r>
              <w:t>$</w:t>
            </w:r>
            <w:r w:rsidR="00B571FB">
              <w:t>3.40</w:t>
            </w:r>
          </w:p>
        </w:tc>
      </w:tr>
      <w:tr w:rsidR="00490355" w14:paraId="6EC01160" w14:textId="77777777" w:rsidTr="003D7596">
        <w:trPr>
          <w:trHeight w:val="287"/>
          <w:jc w:val="center"/>
        </w:trPr>
        <w:tc>
          <w:tcPr>
            <w:tcW w:w="1525" w:type="dxa"/>
          </w:tcPr>
          <w:p w14:paraId="638EDE16" w14:textId="77777777" w:rsidR="00490355" w:rsidRDefault="00490355" w:rsidP="007E0436">
            <w:pPr>
              <w:jc w:val="center"/>
            </w:pPr>
            <w:r>
              <w:t>2”</w:t>
            </w:r>
          </w:p>
        </w:tc>
        <w:tc>
          <w:tcPr>
            <w:tcW w:w="2610" w:type="dxa"/>
          </w:tcPr>
          <w:p w14:paraId="7AEAF051" w14:textId="5D31C29A" w:rsidR="00490355" w:rsidRDefault="003D7596" w:rsidP="007E0436">
            <w:pPr>
              <w:jc w:val="center"/>
            </w:pPr>
            <w:r>
              <w:t>$</w:t>
            </w:r>
            <w:r w:rsidR="007C41C6">
              <w:t>23.44</w:t>
            </w:r>
          </w:p>
        </w:tc>
        <w:tc>
          <w:tcPr>
            <w:tcW w:w="2790" w:type="dxa"/>
          </w:tcPr>
          <w:p w14:paraId="22125D12" w14:textId="6CA65575" w:rsidR="00490355" w:rsidRDefault="00490355" w:rsidP="007E0436">
            <w:pPr>
              <w:jc w:val="center"/>
            </w:pPr>
            <w:r>
              <w:t>$</w:t>
            </w:r>
            <w:r w:rsidR="00E90B9F">
              <w:t>28.88</w:t>
            </w:r>
          </w:p>
        </w:tc>
        <w:tc>
          <w:tcPr>
            <w:tcW w:w="2513" w:type="dxa"/>
          </w:tcPr>
          <w:p w14:paraId="358948F1" w14:textId="23D8B31C" w:rsidR="00490355" w:rsidRDefault="00490355" w:rsidP="007E0436">
            <w:pPr>
              <w:jc w:val="center"/>
            </w:pPr>
            <w:r>
              <w:t>$</w:t>
            </w:r>
            <w:r w:rsidR="00B571FB">
              <w:t>5.44</w:t>
            </w:r>
          </w:p>
        </w:tc>
      </w:tr>
      <w:tr w:rsidR="00490355" w14:paraId="56DDA505" w14:textId="77777777" w:rsidTr="003D7596">
        <w:trPr>
          <w:trHeight w:val="298"/>
          <w:jc w:val="center"/>
        </w:trPr>
        <w:tc>
          <w:tcPr>
            <w:tcW w:w="1525" w:type="dxa"/>
          </w:tcPr>
          <w:p w14:paraId="5967892F" w14:textId="77777777" w:rsidR="00490355" w:rsidRDefault="00490355" w:rsidP="007E0436">
            <w:pPr>
              <w:jc w:val="center"/>
            </w:pPr>
            <w:r>
              <w:t>3”</w:t>
            </w:r>
          </w:p>
        </w:tc>
        <w:tc>
          <w:tcPr>
            <w:tcW w:w="2610" w:type="dxa"/>
          </w:tcPr>
          <w:p w14:paraId="7406ACE8" w14:textId="2C5BA485" w:rsidR="00490355" w:rsidRDefault="00490355" w:rsidP="007E0436">
            <w:pPr>
              <w:jc w:val="center"/>
            </w:pPr>
            <w:r>
              <w:t>$</w:t>
            </w:r>
            <w:r w:rsidR="007C41C6">
              <w:t>43.95</w:t>
            </w:r>
          </w:p>
        </w:tc>
        <w:tc>
          <w:tcPr>
            <w:tcW w:w="2790" w:type="dxa"/>
          </w:tcPr>
          <w:p w14:paraId="3F244282" w14:textId="29EEA193" w:rsidR="00490355" w:rsidRDefault="00490355" w:rsidP="007E0436">
            <w:pPr>
              <w:jc w:val="center"/>
            </w:pPr>
            <w:r>
              <w:t>$</w:t>
            </w:r>
            <w:r w:rsidR="00E90B9F">
              <w:t>54.15</w:t>
            </w:r>
          </w:p>
        </w:tc>
        <w:tc>
          <w:tcPr>
            <w:tcW w:w="2513" w:type="dxa"/>
          </w:tcPr>
          <w:p w14:paraId="6D184360" w14:textId="4BD425D2" w:rsidR="00490355" w:rsidRDefault="00490355" w:rsidP="007E0436">
            <w:pPr>
              <w:jc w:val="center"/>
            </w:pPr>
            <w:r>
              <w:t>$</w:t>
            </w:r>
            <w:r w:rsidR="00B571FB">
              <w:t>10.20</w:t>
            </w:r>
          </w:p>
        </w:tc>
      </w:tr>
      <w:tr w:rsidR="00490355" w14:paraId="3FE2278C" w14:textId="77777777" w:rsidTr="003D7596">
        <w:trPr>
          <w:trHeight w:val="287"/>
          <w:jc w:val="center"/>
        </w:trPr>
        <w:tc>
          <w:tcPr>
            <w:tcW w:w="1525" w:type="dxa"/>
          </w:tcPr>
          <w:p w14:paraId="1010A76E" w14:textId="77777777" w:rsidR="00490355" w:rsidRDefault="00490355" w:rsidP="007E0436">
            <w:pPr>
              <w:jc w:val="center"/>
            </w:pPr>
            <w:r>
              <w:t>4”</w:t>
            </w:r>
          </w:p>
        </w:tc>
        <w:tc>
          <w:tcPr>
            <w:tcW w:w="2610" w:type="dxa"/>
          </w:tcPr>
          <w:p w14:paraId="69F3EF0A" w14:textId="53995D51" w:rsidR="00490355" w:rsidRDefault="00490355" w:rsidP="007E0436">
            <w:pPr>
              <w:jc w:val="center"/>
            </w:pPr>
            <w:r>
              <w:t>$</w:t>
            </w:r>
            <w:r w:rsidR="007C41C6">
              <w:t>73.25</w:t>
            </w:r>
          </w:p>
        </w:tc>
        <w:tc>
          <w:tcPr>
            <w:tcW w:w="2790" w:type="dxa"/>
          </w:tcPr>
          <w:p w14:paraId="4E2648CB" w14:textId="5B51F3C0" w:rsidR="00490355" w:rsidRDefault="00490355" w:rsidP="007E0436">
            <w:pPr>
              <w:jc w:val="center"/>
            </w:pPr>
            <w:r>
              <w:t>$</w:t>
            </w:r>
            <w:r w:rsidR="00E90B9F">
              <w:t>90.25</w:t>
            </w:r>
          </w:p>
        </w:tc>
        <w:tc>
          <w:tcPr>
            <w:tcW w:w="2513" w:type="dxa"/>
          </w:tcPr>
          <w:p w14:paraId="2DC37EBF" w14:textId="01E895F4" w:rsidR="00490355" w:rsidRDefault="00490355" w:rsidP="007E0436">
            <w:pPr>
              <w:jc w:val="center"/>
            </w:pPr>
            <w:r>
              <w:t>$</w:t>
            </w:r>
            <w:r w:rsidR="00B571FB">
              <w:t>17.00</w:t>
            </w:r>
          </w:p>
        </w:tc>
      </w:tr>
      <w:tr w:rsidR="00490355" w14:paraId="7D707F43" w14:textId="77777777" w:rsidTr="003D7596">
        <w:trPr>
          <w:trHeight w:val="298"/>
          <w:jc w:val="center"/>
        </w:trPr>
        <w:tc>
          <w:tcPr>
            <w:tcW w:w="1525" w:type="dxa"/>
          </w:tcPr>
          <w:p w14:paraId="62140E9B" w14:textId="77777777" w:rsidR="00490355" w:rsidRDefault="00490355" w:rsidP="007E0436">
            <w:pPr>
              <w:jc w:val="center"/>
            </w:pPr>
            <w:r>
              <w:t>6”</w:t>
            </w:r>
          </w:p>
        </w:tc>
        <w:tc>
          <w:tcPr>
            <w:tcW w:w="2610" w:type="dxa"/>
          </w:tcPr>
          <w:p w14:paraId="36814DF7" w14:textId="320D39E5" w:rsidR="00490355" w:rsidRDefault="00490355" w:rsidP="007E0436">
            <w:pPr>
              <w:jc w:val="center"/>
            </w:pPr>
            <w:r>
              <w:t>$</w:t>
            </w:r>
            <w:r w:rsidR="007C41C6">
              <w:t>146.50</w:t>
            </w:r>
          </w:p>
        </w:tc>
        <w:tc>
          <w:tcPr>
            <w:tcW w:w="2790" w:type="dxa"/>
          </w:tcPr>
          <w:p w14:paraId="1998C7A9" w14:textId="15F1DF84" w:rsidR="00490355" w:rsidRDefault="00490355" w:rsidP="007E0436">
            <w:pPr>
              <w:jc w:val="center"/>
            </w:pPr>
            <w:r>
              <w:t>$</w:t>
            </w:r>
            <w:r w:rsidR="00E90B9F">
              <w:t>180.50</w:t>
            </w:r>
          </w:p>
        </w:tc>
        <w:tc>
          <w:tcPr>
            <w:tcW w:w="2513" w:type="dxa"/>
          </w:tcPr>
          <w:p w14:paraId="15306A73" w14:textId="2CE33B26" w:rsidR="00490355" w:rsidRDefault="00490355" w:rsidP="007E0436">
            <w:pPr>
              <w:jc w:val="center"/>
            </w:pPr>
            <w:r>
              <w:t>$</w:t>
            </w:r>
            <w:r w:rsidR="00B571FB">
              <w:t>34.00</w:t>
            </w:r>
          </w:p>
        </w:tc>
      </w:tr>
      <w:tr w:rsidR="00490355" w14:paraId="72CDB9F6" w14:textId="77777777" w:rsidTr="003D7596">
        <w:trPr>
          <w:trHeight w:val="298"/>
          <w:jc w:val="center"/>
        </w:trPr>
        <w:tc>
          <w:tcPr>
            <w:tcW w:w="1525" w:type="dxa"/>
          </w:tcPr>
          <w:p w14:paraId="5FCF2419" w14:textId="77777777" w:rsidR="00490355" w:rsidRDefault="00490355" w:rsidP="007E0436">
            <w:pPr>
              <w:jc w:val="center"/>
            </w:pPr>
            <w:r>
              <w:t>8”</w:t>
            </w:r>
          </w:p>
        </w:tc>
        <w:tc>
          <w:tcPr>
            <w:tcW w:w="2610" w:type="dxa"/>
          </w:tcPr>
          <w:p w14:paraId="28A8CF8A" w14:textId="3E32BFBB" w:rsidR="00490355" w:rsidRDefault="00490355" w:rsidP="007E0436">
            <w:pPr>
              <w:jc w:val="center"/>
            </w:pPr>
            <w:r>
              <w:t>$</w:t>
            </w:r>
            <w:r w:rsidR="007C41C6">
              <w:t>234.40</w:t>
            </w:r>
          </w:p>
        </w:tc>
        <w:tc>
          <w:tcPr>
            <w:tcW w:w="2790" w:type="dxa"/>
          </w:tcPr>
          <w:p w14:paraId="6F2EAFA8" w14:textId="1660993E" w:rsidR="00490355" w:rsidRDefault="00490355" w:rsidP="007E0436">
            <w:pPr>
              <w:jc w:val="center"/>
            </w:pPr>
            <w:r>
              <w:t>$</w:t>
            </w:r>
            <w:r w:rsidR="00E90B9F">
              <w:t>288.80</w:t>
            </w:r>
          </w:p>
        </w:tc>
        <w:tc>
          <w:tcPr>
            <w:tcW w:w="2513" w:type="dxa"/>
          </w:tcPr>
          <w:p w14:paraId="6D15A7A8" w14:textId="300B54EA" w:rsidR="00490355" w:rsidRDefault="00490355" w:rsidP="007E0436">
            <w:pPr>
              <w:jc w:val="center"/>
            </w:pPr>
            <w:r>
              <w:t>$</w:t>
            </w:r>
            <w:r w:rsidR="00B571FB">
              <w:t>54.40</w:t>
            </w:r>
          </w:p>
        </w:tc>
      </w:tr>
      <w:tr w:rsidR="00490355" w14:paraId="4E1285A9" w14:textId="77777777" w:rsidTr="003D7596">
        <w:trPr>
          <w:trHeight w:val="287"/>
          <w:jc w:val="center"/>
        </w:trPr>
        <w:tc>
          <w:tcPr>
            <w:tcW w:w="1525" w:type="dxa"/>
          </w:tcPr>
          <w:p w14:paraId="5963FBCA" w14:textId="77777777" w:rsidR="00490355" w:rsidRDefault="00490355" w:rsidP="007E0436">
            <w:pPr>
              <w:jc w:val="center"/>
            </w:pPr>
            <w:r>
              <w:t>10”</w:t>
            </w:r>
          </w:p>
        </w:tc>
        <w:tc>
          <w:tcPr>
            <w:tcW w:w="2610" w:type="dxa"/>
          </w:tcPr>
          <w:p w14:paraId="6BBF6419" w14:textId="77C1452B" w:rsidR="00490355" w:rsidRDefault="00490355" w:rsidP="007E0436">
            <w:pPr>
              <w:jc w:val="center"/>
            </w:pPr>
            <w:r>
              <w:t>$</w:t>
            </w:r>
            <w:r w:rsidR="007C41C6">
              <w:t>336.95</w:t>
            </w:r>
          </w:p>
        </w:tc>
        <w:tc>
          <w:tcPr>
            <w:tcW w:w="2790" w:type="dxa"/>
          </w:tcPr>
          <w:p w14:paraId="28700C9E" w14:textId="77898EAD" w:rsidR="00490355" w:rsidRDefault="00490355" w:rsidP="007E0436">
            <w:pPr>
              <w:jc w:val="center"/>
            </w:pPr>
            <w:r>
              <w:t>$</w:t>
            </w:r>
            <w:r w:rsidR="00E90B9F">
              <w:t>415.15</w:t>
            </w:r>
          </w:p>
        </w:tc>
        <w:tc>
          <w:tcPr>
            <w:tcW w:w="2513" w:type="dxa"/>
          </w:tcPr>
          <w:p w14:paraId="6DA0D4D9" w14:textId="68459681" w:rsidR="00490355" w:rsidRDefault="00490355" w:rsidP="007E0436">
            <w:pPr>
              <w:jc w:val="center"/>
            </w:pPr>
            <w:r>
              <w:t>$</w:t>
            </w:r>
            <w:r w:rsidR="00B571FB">
              <w:t>78.20</w:t>
            </w:r>
          </w:p>
        </w:tc>
      </w:tr>
      <w:tr w:rsidR="00490355" w14:paraId="018D5A4A" w14:textId="77777777" w:rsidTr="003D7596">
        <w:trPr>
          <w:trHeight w:val="298"/>
          <w:jc w:val="center"/>
        </w:trPr>
        <w:tc>
          <w:tcPr>
            <w:tcW w:w="1525" w:type="dxa"/>
          </w:tcPr>
          <w:p w14:paraId="379E95E9" w14:textId="77777777" w:rsidR="00490355" w:rsidRDefault="00490355" w:rsidP="007E0436">
            <w:pPr>
              <w:jc w:val="center"/>
            </w:pPr>
            <w:r>
              <w:t>12”</w:t>
            </w:r>
          </w:p>
        </w:tc>
        <w:tc>
          <w:tcPr>
            <w:tcW w:w="2610" w:type="dxa"/>
          </w:tcPr>
          <w:p w14:paraId="59E9EC9A" w14:textId="1CFC259D" w:rsidR="00490355" w:rsidRDefault="00490355" w:rsidP="007E0436">
            <w:pPr>
              <w:jc w:val="center"/>
            </w:pPr>
            <w:r>
              <w:t>$</w:t>
            </w:r>
            <w:r w:rsidR="007C41C6">
              <w:t>629.95</w:t>
            </w:r>
          </w:p>
        </w:tc>
        <w:tc>
          <w:tcPr>
            <w:tcW w:w="2790" w:type="dxa"/>
          </w:tcPr>
          <w:p w14:paraId="7E26AB6E" w14:textId="6D89F35B" w:rsidR="00490355" w:rsidRDefault="00490355" w:rsidP="007E0436">
            <w:pPr>
              <w:jc w:val="center"/>
            </w:pPr>
            <w:r>
              <w:t>$</w:t>
            </w:r>
            <w:r w:rsidR="00E90B9F">
              <w:t>776.15</w:t>
            </w:r>
          </w:p>
        </w:tc>
        <w:tc>
          <w:tcPr>
            <w:tcW w:w="2513" w:type="dxa"/>
          </w:tcPr>
          <w:p w14:paraId="2C8B92D9" w14:textId="67B823D8" w:rsidR="00490355" w:rsidRDefault="00490355" w:rsidP="007E0436">
            <w:pPr>
              <w:jc w:val="center"/>
            </w:pPr>
            <w:r>
              <w:t>$</w:t>
            </w:r>
            <w:r w:rsidR="00213AFF">
              <w:t>146.20</w:t>
            </w:r>
          </w:p>
        </w:tc>
      </w:tr>
    </w:tbl>
    <w:p w14:paraId="736E9AC0" w14:textId="77777777" w:rsidR="00490355" w:rsidRDefault="00490355"/>
    <w:p w14:paraId="429511AE" w14:textId="77777777" w:rsidR="0050153A" w:rsidRDefault="00E34966">
      <w:r w:rsidRPr="00E34966">
        <w:lastRenderedPageBreak/>
        <w:t>The maximum proposed monthly RESIC rates are set forth below</w:t>
      </w:r>
      <w:r w:rsidR="009D3E3D">
        <w:t>.</w:t>
      </w:r>
    </w:p>
    <w:p w14:paraId="1630B603" w14:textId="77777777" w:rsidR="0050153A" w:rsidRDefault="0050153A"/>
    <w:tbl>
      <w:tblPr>
        <w:tblStyle w:val="TableGrid"/>
        <w:tblW w:w="9438" w:type="dxa"/>
        <w:jc w:val="center"/>
        <w:tblLook w:val="04A0" w:firstRow="1" w:lastRow="0" w:firstColumn="1" w:lastColumn="0" w:noHBand="0" w:noVBand="1"/>
      </w:tblPr>
      <w:tblGrid>
        <w:gridCol w:w="1525"/>
        <w:gridCol w:w="2610"/>
        <w:gridCol w:w="2790"/>
        <w:gridCol w:w="2513"/>
      </w:tblGrid>
      <w:tr w:rsidR="0050153A" w14:paraId="585FF7D7" w14:textId="77777777" w:rsidTr="007E0436">
        <w:trPr>
          <w:trHeight w:val="585"/>
          <w:jc w:val="center"/>
        </w:trPr>
        <w:tc>
          <w:tcPr>
            <w:tcW w:w="1525" w:type="dxa"/>
          </w:tcPr>
          <w:p w14:paraId="4F463DC1" w14:textId="77777777" w:rsidR="0050153A" w:rsidRDefault="0050153A" w:rsidP="007E0436">
            <w:pPr>
              <w:jc w:val="both"/>
            </w:pPr>
            <w:r>
              <w:t>Size of Meter</w:t>
            </w:r>
          </w:p>
        </w:tc>
        <w:tc>
          <w:tcPr>
            <w:tcW w:w="2610" w:type="dxa"/>
          </w:tcPr>
          <w:p w14:paraId="54BC013C" w14:textId="01360BB2" w:rsidR="0050153A" w:rsidRDefault="007B7B02" w:rsidP="007E0436">
            <w:pPr>
              <w:jc w:val="both"/>
            </w:pPr>
            <w:r>
              <w:t xml:space="preserve">     </w:t>
            </w:r>
            <w:r w:rsidR="0050153A">
              <w:t>Present Rate</w:t>
            </w:r>
          </w:p>
        </w:tc>
        <w:tc>
          <w:tcPr>
            <w:tcW w:w="2790" w:type="dxa"/>
          </w:tcPr>
          <w:p w14:paraId="4B8838C2" w14:textId="77777777" w:rsidR="0050153A" w:rsidRDefault="0050153A" w:rsidP="007E0436">
            <w:pPr>
              <w:jc w:val="both"/>
            </w:pPr>
            <w:r>
              <w:t>Maximum Proposed Rate</w:t>
            </w:r>
          </w:p>
        </w:tc>
        <w:tc>
          <w:tcPr>
            <w:tcW w:w="2513" w:type="dxa"/>
          </w:tcPr>
          <w:p w14:paraId="43F63BC6" w14:textId="3B853127" w:rsidR="0050153A" w:rsidRDefault="0050153A" w:rsidP="007E0436">
            <w:pPr>
              <w:jc w:val="both"/>
            </w:pPr>
            <w:r>
              <w:t xml:space="preserve">Proposed Increase </w:t>
            </w:r>
            <w:r w:rsidR="003076CE">
              <w:t>Over Present Rates</w:t>
            </w:r>
          </w:p>
        </w:tc>
      </w:tr>
      <w:tr w:rsidR="0050153A" w14:paraId="7DC5C653" w14:textId="77777777" w:rsidTr="007E0436">
        <w:trPr>
          <w:trHeight w:val="298"/>
          <w:jc w:val="center"/>
        </w:trPr>
        <w:tc>
          <w:tcPr>
            <w:tcW w:w="1525" w:type="dxa"/>
          </w:tcPr>
          <w:p w14:paraId="74B3D5EF" w14:textId="77777777" w:rsidR="0050153A" w:rsidRDefault="0050153A" w:rsidP="007E0436">
            <w:pPr>
              <w:jc w:val="center"/>
            </w:pPr>
            <w:r>
              <w:t>5/8”</w:t>
            </w:r>
          </w:p>
        </w:tc>
        <w:tc>
          <w:tcPr>
            <w:tcW w:w="2610" w:type="dxa"/>
          </w:tcPr>
          <w:p w14:paraId="32232211" w14:textId="36169810" w:rsidR="0050153A" w:rsidRDefault="0050153A" w:rsidP="007E0436">
            <w:pPr>
              <w:jc w:val="center"/>
            </w:pPr>
            <w:r>
              <w:t>$</w:t>
            </w:r>
            <w:r w:rsidR="003076CE">
              <w:t>00.00</w:t>
            </w:r>
          </w:p>
        </w:tc>
        <w:tc>
          <w:tcPr>
            <w:tcW w:w="2790" w:type="dxa"/>
          </w:tcPr>
          <w:p w14:paraId="08DEC3EA" w14:textId="4E85DC76" w:rsidR="0050153A" w:rsidRDefault="0050153A" w:rsidP="007E0436">
            <w:pPr>
              <w:jc w:val="center"/>
            </w:pPr>
            <w:r>
              <w:t>$</w:t>
            </w:r>
            <w:r w:rsidR="007B7B02">
              <w:t>1.81</w:t>
            </w:r>
          </w:p>
        </w:tc>
        <w:tc>
          <w:tcPr>
            <w:tcW w:w="2513" w:type="dxa"/>
          </w:tcPr>
          <w:p w14:paraId="650EA466" w14:textId="6A76296F" w:rsidR="0050153A" w:rsidRDefault="0050153A" w:rsidP="007E0436">
            <w:pPr>
              <w:jc w:val="center"/>
            </w:pPr>
            <w:r>
              <w:t>$</w:t>
            </w:r>
            <w:r w:rsidR="003076CE">
              <w:t>1.81</w:t>
            </w:r>
          </w:p>
        </w:tc>
      </w:tr>
      <w:tr w:rsidR="0050153A" w14:paraId="36A649BC" w14:textId="77777777" w:rsidTr="007E0436">
        <w:trPr>
          <w:trHeight w:val="287"/>
          <w:jc w:val="center"/>
        </w:trPr>
        <w:tc>
          <w:tcPr>
            <w:tcW w:w="1525" w:type="dxa"/>
          </w:tcPr>
          <w:p w14:paraId="27566639" w14:textId="77777777" w:rsidR="0050153A" w:rsidRDefault="0050153A" w:rsidP="007E0436">
            <w:pPr>
              <w:jc w:val="center"/>
            </w:pPr>
            <w:r>
              <w:t>3/4”</w:t>
            </w:r>
          </w:p>
        </w:tc>
        <w:tc>
          <w:tcPr>
            <w:tcW w:w="2610" w:type="dxa"/>
          </w:tcPr>
          <w:p w14:paraId="389C6D27" w14:textId="02242E8C" w:rsidR="0050153A" w:rsidRDefault="0050153A" w:rsidP="007E0436">
            <w:pPr>
              <w:jc w:val="center"/>
            </w:pPr>
            <w:r>
              <w:t>$</w:t>
            </w:r>
            <w:r w:rsidR="003076CE">
              <w:t>00.00</w:t>
            </w:r>
          </w:p>
        </w:tc>
        <w:tc>
          <w:tcPr>
            <w:tcW w:w="2790" w:type="dxa"/>
          </w:tcPr>
          <w:p w14:paraId="64143FD7" w14:textId="14FF9EF7" w:rsidR="0050153A" w:rsidRDefault="0050153A" w:rsidP="007E0436">
            <w:pPr>
              <w:jc w:val="center"/>
            </w:pPr>
            <w:r>
              <w:t>$</w:t>
            </w:r>
            <w:r w:rsidR="007B7B02">
              <w:t>2.71</w:t>
            </w:r>
          </w:p>
        </w:tc>
        <w:tc>
          <w:tcPr>
            <w:tcW w:w="2513" w:type="dxa"/>
          </w:tcPr>
          <w:p w14:paraId="77E210AA" w14:textId="4A9FB800" w:rsidR="0050153A" w:rsidRDefault="0050153A" w:rsidP="007E0436">
            <w:pPr>
              <w:jc w:val="center"/>
            </w:pPr>
            <w:r>
              <w:t>$</w:t>
            </w:r>
            <w:r w:rsidR="003076CE">
              <w:t>2.71</w:t>
            </w:r>
          </w:p>
        </w:tc>
      </w:tr>
      <w:tr w:rsidR="0050153A" w14:paraId="75A04D06" w14:textId="77777777" w:rsidTr="007E0436">
        <w:trPr>
          <w:trHeight w:val="298"/>
          <w:jc w:val="center"/>
        </w:trPr>
        <w:tc>
          <w:tcPr>
            <w:tcW w:w="1525" w:type="dxa"/>
          </w:tcPr>
          <w:p w14:paraId="2467946E" w14:textId="77777777" w:rsidR="0050153A" w:rsidRDefault="0050153A" w:rsidP="007E0436">
            <w:pPr>
              <w:jc w:val="center"/>
            </w:pPr>
            <w:r>
              <w:t>1”</w:t>
            </w:r>
          </w:p>
        </w:tc>
        <w:tc>
          <w:tcPr>
            <w:tcW w:w="2610" w:type="dxa"/>
          </w:tcPr>
          <w:p w14:paraId="34B5FF5A" w14:textId="149741C1" w:rsidR="0050153A" w:rsidRDefault="0050153A" w:rsidP="007E0436">
            <w:pPr>
              <w:jc w:val="center"/>
            </w:pPr>
            <w:r>
              <w:t>$</w:t>
            </w:r>
            <w:r w:rsidR="003076CE">
              <w:t>00.00</w:t>
            </w:r>
          </w:p>
        </w:tc>
        <w:tc>
          <w:tcPr>
            <w:tcW w:w="2790" w:type="dxa"/>
          </w:tcPr>
          <w:p w14:paraId="4511ECCC" w14:textId="7EBF1D7C" w:rsidR="0050153A" w:rsidRDefault="0050153A" w:rsidP="007E0436">
            <w:pPr>
              <w:jc w:val="center"/>
            </w:pPr>
            <w:r>
              <w:t>$</w:t>
            </w:r>
            <w:r w:rsidR="007B7B02">
              <w:t>4.51</w:t>
            </w:r>
          </w:p>
        </w:tc>
        <w:tc>
          <w:tcPr>
            <w:tcW w:w="2513" w:type="dxa"/>
          </w:tcPr>
          <w:p w14:paraId="5BB6246D" w14:textId="1A0B99F7" w:rsidR="0050153A" w:rsidRDefault="0050153A" w:rsidP="007E0436">
            <w:pPr>
              <w:jc w:val="center"/>
            </w:pPr>
            <w:r>
              <w:t>$</w:t>
            </w:r>
            <w:r w:rsidR="003076CE">
              <w:t>4.51</w:t>
            </w:r>
          </w:p>
        </w:tc>
      </w:tr>
      <w:tr w:rsidR="0050153A" w14:paraId="741AB81F" w14:textId="77777777" w:rsidTr="007E0436">
        <w:trPr>
          <w:trHeight w:val="298"/>
          <w:jc w:val="center"/>
        </w:trPr>
        <w:tc>
          <w:tcPr>
            <w:tcW w:w="1525" w:type="dxa"/>
          </w:tcPr>
          <w:p w14:paraId="21B7E0CF" w14:textId="77777777" w:rsidR="0050153A" w:rsidRDefault="0050153A" w:rsidP="007E0436">
            <w:pPr>
              <w:jc w:val="center"/>
            </w:pPr>
            <w:r>
              <w:t>1-1/2”</w:t>
            </w:r>
          </w:p>
        </w:tc>
        <w:tc>
          <w:tcPr>
            <w:tcW w:w="2610" w:type="dxa"/>
          </w:tcPr>
          <w:p w14:paraId="263821F8" w14:textId="6ACE5A99" w:rsidR="0050153A" w:rsidRDefault="0050153A" w:rsidP="007E0436">
            <w:pPr>
              <w:jc w:val="center"/>
            </w:pPr>
            <w:r>
              <w:t>$</w:t>
            </w:r>
            <w:r w:rsidR="003076CE">
              <w:t>00.00</w:t>
            </w:r>
          </w:p>
        </w:tc>
        <w:tc>
          <w:tcPr>
            <w:tcW w:w="2790" w:type="dxa"/>
          </w:tcPr>
          <w:p w14:paraId="527BE67B" w14:textId="18009DFF" w:rsidR="0050153A" w:rsidRDefault="0050153A" w:rsidP="007E0436">
            <w:pPr>
              <w:jc w:val="center"/>
            </w:pPr>
            <w:r>
              <w:t>$</w:t>
            </w:r>
            <w:r w:rsidR="007B7B02">
              <w:t>9.03</w:t>
            </w:r>
          </w:p>
        </w:tc>
        <w:tc>
          <w:tcPr>
            <w:tcW w:w="2513" w:type="dxa"/>
          </w:tcPr>
          <w:p w14:paraId="7645F025" w14:textId="4BEDF1A1" w:rsidR="0050153A" w:rsidRDefault="0050153A" w:rsidP="007E0436">
            <w:pPr>
              <w:jc w:val="center"/>
            </w:pPr>
            <w:r>
              <w:t>$</w:t>
            </w:r>
            <w:r w:rsidR="003076CE">
              <w:t>9.03</w:t>
            </w:r>
          </w:p>
        </w:tc>
      </w:tr>
      <w:tr w:rsidR="0050153A" w14:paraId="2394E05C" w14:textId="77777777" w:rsidTr="007E0436">
        <w:trPr>
          <w:trHeight w:val="287"/>
          <w:jc w:val="center"/>
        </w:trPr>
        <w:tc>
          <w:tcPr>
            <w:tcW w:w="1525" w:type="dxa"/>
          </w:tcPr>
          <w:p w14:paraId="401660B1" w14:textId="77777777" w:rsidR="0050153A" w:rsidRDefault="0050153A" w:rsidP="007E0436">
            <w:pPr>
              <w:jc w:val="center"/>
            </w:pPr>
            <w:r>
              <w:t>2”</w:t>
            </w:r>
          </w:p>
        </w:tc>
        <w:tc>
          <w:tcPr>
            <w:tcW w:w="2610" w:type="dxa"/>
          </w:tcPr>
          <w:p w14:paraId="358841A4" w14:textId="143C2E12" w:rsidR="0050153A" w:rsidRDefault="0050153A" w:rsidP="007E0436">
            <w:pPr>
              <w:jc w:val="center"/>
            </w:pPr>
            <w:r>
              <w:t>$</w:t>
            </w:r>
            <w:r w:rsidR="003076CE">
              <w:t>00.00</w:t>
            </w:r>
          </w:p>
        </w:tc>
        <w:tc>
          <w:tcPr>
            <w:tcW w:w="2790" w:type="dxa"/>
          </w:tcPr>
          <w:p w14:paraId="474AF42A" w14:textId="08376E30" w:rsidR="0050153A" w:rsidRDefault="0050153A" w:rsidP="007E0436">
            <w:pPr>
              <w:jc w:val="center"/>
            </w:pPr>
            <w:r>
              <w:t>$</w:t>
            </w:r>
            <w:r w:rsidR="007B7B02">
              <w:t>14.44</w:t>
            </w:r>
          </w:p>
        </w:tc>
        <w:tc>
          <w:tcPr>
            <w:tcW w:w="2513" w:type="dxa"/>
          </w:tcPr>
          <w:p w14:paraId="2185C2F4" w14:textId="478B4F72" w:rsidR="0050153A" w:rsidRDefault="0050153A" w:rsidP="007E0436">
            <w:pPr>
              <w:jc w:val="center"/>
            </w:pPr>
            <w:r>
              <w:t>$</w:t>
            </w:r>
            <w:r w:rsidR="003076CE">
              <w:t>14.44</w:t>
            </w:r>
          </w:p>
        </w:tc>
      </w:tr>
      <w:tr w:rsidR="0050153A" w14:paraId="1E9F6F06" w14:textId="77777777" w:rsidTr="007E0436">
        <w:trPr>
          <w:trHeight w:val="298"/>
          <w:jc w:val="center"/>
        </w:trPr>
        <w:tc>
          <w:tcPr>
            <w:tcW w:w="1525" w:type="dxa"/>
          </w:tcPr>
          <w:p w14:paraId="216FFB78" w14:textId="77777777" w:rsidR="0050153A" w:rsidRDefault="0050153A" w:rsidP="007E0436">
            <w:pPr>
              <w:jc w:val="center"/>
            </w:pPr>
            <w:r>
              <w:t>3”</w:t>
            </w:r>
          </w:p>
        </w:tc>
        <w:tc>
          <w:tcPr>
            <w:tcW w:w="2610" w:type="dxa"/>
          </w:tcPr>
          <w:p w14:paraId="600F0076" w14:textId="7D6B8DE1" w:rsidR="0050153A" w:rsidRDefault="0050153A" w:rsidP="007E0436">
            <w:pPr>
              <w:jc w:val="center"/>
            </w:pPr>
            <w:r>
              <w:t>$</w:t>
            </w:r>
            <w:r w:rsidR="003076CE">
              <w:t>00.00</w:t>
            </w:r>
          </w:p>
        </w:tc>
        <w:tc>
          <w:tcPr>
            <w:tcW w:w="2790" w:type="dxa"/>
          </w:tcPr>
          <w:p w14:paraId="3A918EDA" w14:textId="0FDB2D66" w:rsidR="0050153A" w:rsidRDefault="0050153A" w:rsidP="007E0436">
            <w:pPr>
              <w:jc w:val="center"/>
            </w:pPr>
            <w:r>
              <w:t>$</w:t>
            </w:r>
            <w:r w:rsidR="007B7B02">
              <w:t>27.08</w:t>
            </w:r>
          </w:p>
        </w:tc>
        <w:tc>
          <w:tcPr>
            <w:tcW w:w="2513" w:type="dxa"/>
          </w:tcPr>
          <w:p w14:paraId="7D220ED1" w14:textId="14CFCBDE" w:rsidR="0050153A" w:rsidRDefault="0050153A" w:rsidP="007E0436">
            <w:pPr>
              <w:jc w:val="center"/>
            </w:pPr>
            <w:r>
              <w:t>$</w:t>
            </w:r>
            <w:r w:rsidR="003076CE">
              <w:t>27.08</w:t>
            </w:r>
          </w:p>
        </w:tc>
      </w:tr>
      <w:tr w:rsidR="0050153A" w14:paraId="7A367A50" w14:textId="77777777" w:rsidTr="007E0436">
        <w:trPr>
          <w:trHeight w:val="287"/>
          <w:jc w:val="center"/>
        </w:trPr>
        <w:tc>
          <w:tcPr>
            <w:tcW w:w="1525" w:type="dxa"/>
          </w:tcPr>
          <w:p w14:paraId="6572FFD6" w14:textId="77777777" w:rsidR="0050153A" w:rsidRDefault="0050153A" w:rsidP="007E0436">
            <w:pPr>
              <w:jc w:val="center"/>
            </w:pPr>
            <w:r>
              <w:t>4”</w:t>
            </w:r>
          </w:p>
        </w:tc>
        <w:tc>
          <w:tcPr>
            <w:tcW w:w="2610" w:type="dxa"/>
          </w:tcPr>
          <w:p w14:paraId="07CD9999" w14:textId="1F2BF25E" w:rsidR="0050153A" w:rsidRDefault="0050153A" w:rsidP="007E0436">
            <w:pPr>
              <w:jc w:val="center"/>
            </w:pPr>
            <w:r>
              <w:t>$</w:t>
            </w:r>
            <w:r w:rsidR="003076CE">
              <w:t>00.00</w:t>
            </w:r>
          </w:p>
        </w:tc>
        <w:tc>
          <w:tcPr>
            <w:tcW w:w="2790" w:type="dxa"/>
          </w:tcPr>
          <w:p w14:paraId="758A48C9" w14:textId="28EAA2EE" w:rsidR="0050153A" w:rsidRDefault="0050153A" w:rsidP="007E0436">
            <w:pPr>
              <w:jc w:val="center"/>
            </w:pPr>
            <w:r>
              <w:t>$</w:t>
            </w:r>
            <w:r w:rsidR="007B7B02">
              <w:t>45.13</w:t>
            </w:r>
          </w:p>
        </w:tc>
        <w:tc>
          <w:tcPr>
            <w:tcW w:w="2513" w:type="dxa"/>
          </w:tcPr>
          <w:p w14:paraId="55174ECA" w14:textId="610C632F" w:rsidR="0050153A" w:rsidRDefault="0050153A" w:rsidP="007E0436">
            <w:pPr>
              <w:jc w:val="center"/>
            </w:pPr>
            <w:r>
              <w:t>$</w:t>
            </w:r>
            <w:r w:rsidR="003076CE">
              <w:t>45.13</w:t>
            </w:r>
          </w:p>
        </w:tc>
      </w:tr>
      <w:tr w:rsidR="0050153A" w14:paraId="675CBCE4" w14:textId="77777777" w:rsidTr="007E0436">
        <w:trPr>
          <w:trHeight w:val="298"/>
          <w:jc w:val="center"/>
        </w:trPr>
        <w:tc>
          <w:tcPr>
            <w:tcW w:w="1525" w:type="dxa"/>
          </w:tcPr>
          <w:p w14:paraId="16FF5496" w14:textId="77777777" w:rsidR="0050153A" w:rsidRDefault="0050153A" w:rsidP="007E0436">
            <w:pPr>
              <w:jc w:val="center"/>
            </w:pPr>
            <w:r>
              <w:t>6”</w:t>
            </w:r>
          </w:p>
        </w:tc>
        <w:tc>
          <w:tcPr>
            <w:tcW w:w="2610" w:type="dxa"/>
          </w:tcPr>
          <w:p w14:paraId="5C5CCC57" w14:textId="3B8BD671" w:rsidR="0050153A" w:rsidRDefault="0050153A" w:rsidP="007E0436">
            <w:pPr>
              <w:jc w:val="center"/>
            </w:pPr>
            <w:r>
              <w:t>$</w:t>
            </w:r>
            <w:r w:rsidR="003076CE">
              <w:t>00.00</w:t>
            </w:r>
          </w:p>
        </w:tc>
        <w:tc>
          <w:tcPr>
            <w:tcW w:w="2790" w:type="dxa"/>
          </w:tcPr>
          <w:p w14:paraId="6F181B3E" w14:textId="4BFD02F6" w:rsidR="0050153A" w:rsidRDefault="0050153A" w:rsidP="007E0436">
            <w:pPr>
              <w:jc w:val="center"/>
            </w:pPr>
            <w:r>
              <w:t>$</w:t>
            </w:r>
            <w:r w:rsidR="007B7B02">
              <w:t>90.25</w:t>
            </w:r>
          </w:p>
        </w:tc>
        <w:tc>
          <w:tcPr>
            <w:tcW w:w="2513" w:type="dxa"/>
          </w:tcPr>
          <w:p w14:paraId="0AD9FA1C" w14:textId="2D32AAB9" w:rsidR="0050153A" w:rsidRDefault="0050153A" w:rsidP="007E0436">
            <w:pPr>
              <w:jc w:val="center"/>
            </w:pPr>
            <w:r>
              <w:t>$</w:t>
            </w:r>
            <w:r w:rsidR="003076CE">
              <w:t>90.25</w:t>
            </w:r>
          </w:p>
        </w:tc>
      </w:tr>
      <w:tr w:rsidR="0050153A" w14:paraId="58209706" w14:textId="77777777" w:rsidTr="007E0436">
        <w:trPr>
          <w:trHeight w:val="298"/>
          <w:jc w:val="center"/>
        </w:trPr>
        <w:tc>
          <w:tcPr>
            <w:tcW w:w="1525" w:type="dxa"/>
          </w:tcPr>
          <w:p w14:paraId="6BC763EC" w14:textId="77777777" w:rsidR="0050153A" w:rsidRDefault="0050153A" w:rsidP="007E0436">
            <w:pPr>
              <w:jc w:val="center"/>
            </w:pPr>
            <w:r>
              <w:t>8”</w:t>
            </w:r>
          </w:p>
        </w:tc>
        <w:tc>
          <w:tcPr>
            <w:tcW w:w="2610" w:type="dxa"/>
          </w:tcPr>
          <w:p w14:paraId="5B51408E" w14:textId="06B00628" w:rsidR="0050153A" w:rsidRDefault="0050153A" w:rsidP="007E0436">
            <w:pPr>
              <w:jc w:val="center"/>
            </w:pPr>
            <w:r>
              <w:t>$</w:t>
            </w:r>
            <w:r w:rsidR="003076CE">
              <w:t>00.00</w:t>
            </w:r>
          </w:p>
        </w:tc>
        <w:tc>
          <w:tcPr>
            <w:tcW w:w="2790" w:type="dxa"/>
          </w:tcPr>
          <w:p w14:paraId="5726701C" w14:textId="2761A3FD" w:rsidR="0050153A" w:rsidRDefault="0050153A" w:rsidP="007E0436">
            <w:pPr>
              <w:jc w:val="center"/>
            </w:pPr>
            <w:r>
              <w:t>$</w:t>
            </w:r>
            <w:r w:rsidR="007B7B02">
              <w:t>144.40</w:t>
            </w:r>
          </w:p>
        </w:tc>
        <w:tc>
          <w:tcPr>
            <w:tcW w:w="2513" w:type="dxa"/>
          </w:tcPr>
          <w:p w14:paraId="78A7CAEB" w14:textId="48C4B0C8" w:rsidR="0050153A" w:rsidRDefault="0050153A" w:rsidP="007E0436">
            <w:pPr>
              <w:jc w:val="center"/>
            </w:pPr>
            <w:r>
              <w:t>$</w:t>
            </w:r>
            <w:r w:rsidR="003076CE">
              <w:t>144.40</w:t>
            </w:r>
          </w:p>
        </w:tc>
      </w:tr>
      <w:tr w:rsidR="0050153A" w14:paraId="02480ACC" w14:textId="77777777" w:rsidTr="007E0436">
        <w:trPr>
          <w:trHeight w:val="287"/>
          <w:jc w:val="center"/>
        </w:trPr>
        <w:tc>
          <w:tcPr>
            <w:tcW w:w="1525" w:type="dxa"/>
          </w:tcPr>
          <w:p w14:paraId="754EB28B" w14:textId="77777777" w:rsidR="0050153A" w:rsidRDefault="0050153A" w:rsidP="007E0436">
            <w:pPr>
              <w:jc w:val="center"/>
            </w:pPr>
            <w:r>
              <w:t>10”</w:t>
            </w:r>
          </w:p>
        </w:tc>
        <w:tc>
          <w:tcPr>
            <w:tcW w:w="2610" w:type="dxa"/>
          </w:tcPr>
          <w:p w14:paraId="672477E1" w14:textId="70278FA9" w:rsidR="0050153A" w:rsidRDefault="0050153A" w:rsidP="007E0436">
            <w:pPr>
              <w:jc w:val="center"/>
            </w:pPr>
            <w:r>
              <w:t>$</w:t>
            </w:r>
            <w:r w:rsidR="003076CE">
              <w:t>00.00</w:t>
            </w:r>
          </w:p>
        </w:tc>
        <w:tc>
          <w:tcPr>
            <w:tcW w:w="2790" w:type="dxa"/>
          </w:tcPr>
          <w:p w14:paraId="7D17D677" w14:textId="1CE6620F" w:rsidR="0050153A" w:rsidRDefault="0050153A" w:rsidP="007E0436">
            <w:pPr>
              <w:jc w:val="center"/>
            </w:pPr>
            <w:r>
              <w:t>$</w:t>
            </w:r>
            <w:r w:rsidR="007B7B02">
              <w:t>207.58</w:t>
            </w:r>
          </w:p>
        </w:tc>
        <w:tc>
          <w:tcPr>
            <w:tcW w:w="2513" w:type="dxa"/>
          </w:tcPr>
          <w:p w14:paraId="168B8A5F" w14:textId="22AADD67" w:rsidR="0050153A" w:rsidRDefault="0050153A" w:rsidP="007E0436">
            <w:pPr>
              <w:jc w:val="center"/>
            </w:pPr>
            <w:r>
              <w:t>$</w:t>
            </w:r>
            <w:r w:rsidR="003076CE">
              <w:t>207.58</w:t>
            </w:r>
          </w:p>
        </w:tc>
      </w:tr>
      <w:tr w:rsidR="0050153A" w14:paraId="76584DA4" w14:textId="77777777" w:rsidTr="007E0436">
        <w:trPr>
          <w:trHeight w:val="298"/>
          <w:jc w:val="center"/>
        </w:trPr>
        <w:tc>
          <w:tcPr>
            <w:tcW w:w="1525" w:type="dxa"/>
          </w:tcPr>
          <w:p w14:paraId="20D2F500" w14:textId="77777777" w:rsidR="0050153A" w:rsidRDefault="0050153A" w:rsidP="007E0436">
            <w:pPr>
              <w:jc w:val="center"/>
            </w:pPr>
            <w:r>
              <w:t>12”</w:t>
            </w:r>
          </w:p>
        </w:tc>
        <w:tc>
          <w:tcPr>
            <w:tcW w:w="2610" w:type="dxa"/>
          </w:tcPr>
          <w:p w14:paraId="580DC004" w14:textId="77141E54" w:rsidR="0050153A" w:rsidRDefault="0050153A" w:rsidP="007E0436">
            <w:pPr>
              <w:jc w:val="center"/>
            </w:pPr>
            <w:r>
              <w:t>$</w:t>
            </w:r>
            <w:r w:rsidR="003076CE">
              <w:t>00.00</w:t>
            </w:r>
          </w:p>
        </w:tc>
        <w:tc>
          <w:tcPr>
            <w:tcW w:w="2790" w:type="dxa"/>
          </w:tcPr>
          <w:p w14:paraId="228C4115" w14:textId="0371662A" w:rsidR="0050153A" w:rsidRDefault="0050153A" w:rsidP="007E0436">
            <w:pPr>
              <w:jc w:val="center"/>
            </w:pPr>
            <w:r>
              <w:t>$</w:t>
            </w:r>
            <w:r w:rsidR="007B7B02">
              <w:t>388.08</w:t>
            </w:r>
          </w:p>
        </w:tc>
        <w:tc>
          <w:tcPr>
            <w:tcW w:w="2513" w:type="dxa"/>
          </w:tcPr>
          <w:p w14:paraId="79A97E1E" w14:textId="750D63A0" w:rsidR="0050153A" w:rsidRDefault="0050153A" w:rsidP="007E0436">
            <w:pPr>
              <w:jc w:val="center"/>
            </w:pPr>
            <w:r>
              <w:t>$</w:t>
            </w:r>
            <w:r w:rsidR="003076CE">
              <w:t>388.08</w:t>
            </w:r>
          </w:p>
        </w:tc>
      </w:tr>
    </w:tbl>
    <w:p w14:paraId="68723A2A" w14:textId="5C276A57" w:rsidR="00786998" w:rsidRDefault="00786998"/>
    <w:p w14:paraId="5FF5C9EC" w14:textId="36C734DD" w:rsidR="008B3C39" w:rsidRPr="00E41361" w:rsidRDefault="00E41361" w:rsidP="00E41361">
      <w:pPr>
        <w:jc w:val="center"/>
        <w:rPr>
          <w:b/>
          <w:bCs/>
          <w:u w:val="single"/>
        </w:rPr>
      </w:pPr>
      <w:r w:rsidRPr="00E41361">
        <w:rPr>
          <w:b/>
          <w:bCs/>
          <w:u w:val="single"/>
        </w:rPr>
        <w:t>Other Water Service Rates</w:t>
      </w:r>
    </w:p>
    <w:p w14:paraId="2C9D1218" w14:textId="77777777" w:rsidR="00E41361" w:rsidRDefault="00E41361" w:rsidP="00E41361"/>
    <w:p w14:paraId="0B6C78FF" w14:textId="041C2F81" w:rsidR="00E41361" w:rsidRDefault="00E41361" w:rsidP="00E41361">
      <w:r>
        <w:t>Flat Rate Unmetered Customers</w:t>
      </w:r>
      <w:r w:rsidR="00263BB4">
        <w:t xml:space="preserve"> will see their flat monthly rates change as indicated below:</w:t>
      </w:r>
    </w:p>
    <w:p w14:paraId="6C236591" w14:textId="164FC495" w:rsidR="00E41361" w:rsidRDefault="00E41361" w:rsidP="00E41361">
      <w:r>
        <w:t xml:space="preserve"> </w:t>
      </w:r>
    </w:p>
    <w:p w14:paraId="515A45D5" w14:textId="67AECC27" w:rsidR="00263BB4" w:rsidRDefault="00263BB4" w:rsidP="00263BB4">
      <w:pPr>
        <w:jc w:val="center"/>
      </w:pPr>
      <w:bookmarkStart w:id="1" w:name="_Hlk231549950"/>
      <w:r>
        <w:t>U</w:t>
      </w:r>
      <w:r w:rsidR="00453CD4">
        <w:t>nm</w:t>
      </w:r>
      <w:r>
        <w:t xml:space="preserve">etered </w:t>
      </w:r>
      <w:r w:rsidR="006E70A3">
        <w:t xml:space="preserve">Flat Rate </w:t>
      </w:r>
      <w:r>
        <w:t>Service</w:t>
      </w:r>
      <w:r w:rsidR="006E70A3">
        <w:t>-</w:t>
      </w:r>
      <w:r w:rsidR="00453CD4">
        <w:t>Residential</w:t>
      </w:r>
      <w:r>
        <w:t xml:space="preserve"> Customer </w:t>
      </w:r>
    </w:p>
    <w:p w14:paraId="0F35D88B" w14:textId="77777777" w:rsidR="00263BB4" w:rsidRDefault="00263BB4" w:rsidP="00263BB4">
      <w:pPr>
        <w:jc w:val="center"/>
      </w:pPr>
      <w:r>
        <w:t>Illustrative Rate Impact Calculation</w:t>
      </w:r>
    </w:p>
    <w:p w14:paraId="1FC11002" w14:textId="77777777" w:rsidR="00263BB4" w:rsidRDefault="00263BB4" w:rsidP="00263BB4">
      <w:pPr>
        <w:jc w:val="both"/>
      </w:pPr>
    </w:p>
    <w:tbl>
      <w:tblPr>
        <w:tblStyle w:val="TableGrid"/>
        <w:tblW w:w="0" w:type="auto"/>
        <w:tblLook w:val="04A0" w:firstRow="1" w:lastRow="0" w:firstColumn="1" w:lastColumn="0" w:noHBand="0" w:noVBand="1"/>
      </w:tblPr>
      <w:tblGrid>
        <w:gridCol w:w="3595"/>
        <w:gridCol w:w="2638"/>
        <w:gridCol w:w="3117"/>
      </w:tblGrid>
      <w:tr w:rsidR="00263BB4" w14:paraId="11F680F4" w14:textId="77777777" w:rsidTr="007E0436">
        <w:tc>
          <w:tcPr>
            <w:tcW w:w="3595" w:type="dxa"/>
          </w:tcPr>
          <w:p w14:paraId="4C8FE974" w14:textId="77777777" w:rsidR="00263BB4" w:rsidRDefault="00263BB4" w:rsidP="007E0436">
            <w:pPr>
              <w:jc w:val="both"/>
            </w:pPr>
          </w:p>
        </w:tc>
        <w:tc>
          <w:tcPr>
            <w:tcW w:w="2638" w:type="dxa"/>
          </w:tcPr>
          <w:p w14:paraId="47FBE0FB" w14:textId="77777777" w:rsidR="00263BB4" w:rsidRDefault="00263BB4" w:rsidP="007E0436">
            <w:pPr>
              <w:jc w:val="center"/>
            </w:pPr>
            <w:r>
              <w:t>Present Rate</w:t>
            </w:r>
          </w:p>
        </w:tc>
        <w:tc>
          <w:tcPr>
            <w:tcW w:w="3117" w:type="dxa"/>
          </w:tcPr>
          <w:p w14:paraId="24F2CEDB" w14:textId="77777777" w:rsidR="00263BB4" w:rsidRDefault="00263BB4" w:rsidP="007E0436">
            <w:pPr>
              <w:jc w:val="center"/>
            </w:pPr>
            <w:r>
              <w:t>Proposed Rate</w:t>
            </w:r>
          </w:p>
        </w:tc>
      </w:tr>
      <w:tr w:rsidR="00263BB4" w14:paraId="409EF0C2" w14:textId="77777777" w:rsidTr="007E0436">
        <w:tc>
          <w:tcPr>
            <w:tcW w:w="3595" w:type="dxa"/>
          </w:tcPr>
          <w:p w14:paraId="38BDB881" w14:textId="643350A6" w:rsidR="00263BB4" w:rsidRDefault="00263BB4" w:rsidP="007E0436">
            <w:pPr>
              <w:jc w:val="both"/>
            </w:pPr>
            <w:r>
              <w:t>Fixed Monthly Charge</w:t>
            </w:r>
          </w:p>
        </w:tc>
        <w:tc>
          <w:tcPr>
            <w:tcW w:w="2638" w:type="dxa"/>
          </w:tcPr>
          <w:p w14:paraId="615BF89D" w14:textId="2CBC387E" w:rsidR="00263BB4" w:rsidRDefault="00263BB4" w:rsidP="007E0436">
            <w:pPr>
              <w:jc w:val="center"/>
            </w:pPr>
            <w:r>
              <w:t>$</w:t>
            </w:r>
            <w:r w:rsidR="00453CD4">
              <w:t>54.91</w:t>
            </w:r>
          </w:p>
        </w:tc>
        <w:tc>
          <w:tcPr>
            <w:tcW w:w="3117" w:type="dxa"/>
          </w:tcPr>
          <w:p w14:paraId="205D9161" w14:textId="5A0793C0" w:rsidR="00263BB4" w:rsidRDefault="00263BB4" w:rsidP="007E0436">
            <w:pPr>
              <w:jc w:val="center"/>
            </w:pPr>
            <w:r>
              <w:t>$</w:t>
            </w:r>
            <w:r w:rsidR="006E70A3">
              <w:t>66.63</w:t>
            </w:r>
          </w:p>
        </w:tc>
      </w:tr>
      <w:tr w:rsidR="00263BB4" w14:paraId="02E98984" w14:textId="77777777" w:rsidTr="007E0436">
        <w:tc>
          <w:tcPr>
            <w:tcW w:w="3595" w:type="dxa"/>
          </w:tcPr>
          <w:p w14:paraId="4B0B48A1" w14:textId="77777777" w:rsidR="00263BB4" w:rsidRDefault="00263BB4" w:rsidP="007E0436">
            <w:pPr>
              <w:jc w:val="both"/>
            </w:pPr>
            <w:r>
              <w:t>DSIC</w:t>
            </w:r>
          </w:p>
        </w:tc>
        <w:tc>
          <w:tcPr>
            <w:tcW w:w="2638" w:type="dxa"/>
          </w:tcPr>
          <w:p w14:paraId="0AEE19A4" w14:textId="77777777" w:rsidR="00263BB4" w:rsidRDefault="00263BB4" w:rsidP="007E0436">
            <w:pPr>
              <w:jc w:val="center"/>
            </w:pPr>
            <w:r>
              <w:t>$2.93</w:t>
            </w:r>
          </w:p>
        </w:tc>
        <w:tc>
          <w:tcPr>
            <w:tcW w:w="3117" w:type="dxa"/>
          </w:tcPr>
          <w:p w14:paraId="6B5A5130" w14:textId="77777777" w:rsidR="00263BB4" w:rsidRDefault="00263BB4" w:rsidP="007E0436">
            <w:pPr>
              <w:jc w:val="center"/>
            </w:pPr>
            <w:r>
              <w:t>$0.00</w:t>
            </w:r>
          </w:p>
        </w:tc>
      </w:tr>
      <w:tr w:rsidR="00263BB4" w14:paraId="3FF45908" w14:textId="77777777" w:rsidTr="007E0436">
        <w:tc>
          <w:tcPr>
            <w:tcW w:w="3595" w:type="dxa"/>
          </w:tcPr>
          <w:p w14:paraId="544D2FCB" w14:textId="77777777" w:rsidR="00263BB4" w:rsidRDefault="00263BB4" w:rsidP="007E0436">
            <w:pPr>
              <w:jc w:val="both"/>
            </w:pPr>
            <w:proofErr w:type="spellStart"/>
            <w:r>
              <w:t>RESIC</w:t>
            </w:r>
            <w:proofErr w:type="spellEnd"/>
          </w:p>
        </w:tc>
        <w:tc>
          <w:tcPr>
            <w:tcW w:w="2638" w:type="dxa"/>
          </w:tcPr>
          <w:p w14:paraId="302F6A59" w14:textId="77777777" w:rsidR="00263BB4" w:rsidRDefault="00263BB4" w:rsidP="007E0436">
            <w:pPr>
              <w:jc w:val="center"/>
            </w:pPr>
            <w:r>
              <w:t>$0.00</w:t>
            </w:r>
          </w:p>
        </w:tc>
        <w:tc>
          <w:tcPr>
            <w:tcW w:w="3117" w:type="dxa"/>
          </w:tcPr>
          <w:p w14:paraId="260F9C85" w14:textId="77777777" w:rsidR="00263BB4" w:rsidRDefault="00263BB4" w:rsidP="007E0436">
            <w:pPr>
              <w:jc w:val="center"/>
            </w:pPr>
            <w:r>
              <w:t>$0.00</w:t>
            </w:r>
          </w:p>
        </w:tc>
      </w:tr>
      <w:tr w:rsidR="00263BB4" w14:paraId="2B32AFC7" w14:textId="77777777" w:rsidTr="007E0436">
        <w:tc>
          <w:tcPr>
            <w:tcW w:w="3595" w:type="dxa"/>
          </w:tcPr>
          <w:p w14:paraId="1C086306" w14:textId="77777777" w:rsidR="00263BB4" w:rsidRDefault="00263BB4" w:rsidP="007E0436">
            <w:pPr>
              <w:jc w:val="both"/>
            </w:pPr>
            <w:proofErr w:type="spellStart"/>
            <w:r>
              <w:t>LSLRC</w:t>
            </w:r>
            <w:proofErr w:type="spellEnd"/>
          </w:p>
        </w:tc>
        <w:tc>
          <w:tcPr>
            <w:tcW w:w="2638" w:type="dxa"/>
          </w:tcPr>
          <w:p w14:paraId="08CB8BDD" w14:textId="77777777" w:rsidR="00263BB4" w:rsidRDefault="00263BB4" w:rsidP="007E0436">
            <w:pPr>
              <w:jc w:val="center"/>
            </w:pPr>
            <w:r>
              <w:t>$4.79</w:t>
            </w:r>
          </w:p>
        </w:tc>
        <w:tc>
          <w:tcPr>
            <w:tcW w:w="3117" w:type="dxa"/>
          </w:tcPr>
          <w:p w14:paraId="03C156FC" w14:textId="77777777" w:rsidR="00263BB4" w:rsidRDefault="00263BB4" w:rsidP="007E0436">
            <w:pPr>
              <w:jc w:val="center"/>
            </w:pPr>
            <w:r>
              <w:t>$4.79</w:t>
            </w:r>
          </w:p>
        </w:tc>
      </w:tr>
      <w:tr w:rsidR="00263BB4" w14:paraId="2F549EC5" w14:textId="77777777" w:rsidTr="007E0436">
        <w:tc>
          <w:tcPr>
            <w:tcW w:w="3595" w:type="dxa"/>
          </w:tcPr>
          <w:p w14:paraId="528E41E7" w14:textId="77777777" w:rsidR="00263BB4" w:rsidRPr="00D70697" w:rsidRDefault="00263BB4" w:rsidP="007E0436">
            <w:pPr>
              <w:jc w:val="both"/>
              <w:rPr>
                <w:b/>
                <w:bCs/>
              </w:rPr>
            </w:pPr>
            <w:r>
              <w:t xml:space="preserve">               </w:t>
            </w:r>
            <w:r w:rsidRPr="00D70697">
              <w:rPr>
                <w:b/>
                <w:bCs/>
              </w:rPr>
              <w:t>TOTAL CHARGE</w:t>
            </w:r>
          </w:p>
        </w:tc>
        <w:tc>
          <w:tcPr>
            <w:tcW w:w="2638" w:type="dxa"/>
          </w:tcPr>
          <w:p w14:paraId="3683283D" w14:textId="1E8F9E9E" w:rsidR="00263BB4" w:rsidRDefault="00263BB4" w:rsidP="007E0436">
            <w:pPr>
              <w:jc w:val="center"/>
            </w:pPr>
            <w:r>
              <w:t>$6</w:t>
            </w:r>
            <w:r w:rsidR="00453CD4">
              <w:t>2.63</w:t>
            </w:r>
          </w:p>
        </w:tc>
        <w:tc>
          <w:tcPr>
            <w:tcW w:w="3117" w:type="dxa"/>
          </w:tcPr>
          <w:p w14:paraId="60AB8686" w14:textId="78211E16" w:rsidR="00263BB4" w:rsidRDefault="006E70A3" w:rsidP="006E70A3">
            <w:pPr>
              <w:jc w:val="center"/>
            </w:pPr>
            <w:r>
              <w:t>$71.42</w:t>
            </w:r>
          </w:p>
        </w:tc>
      </w:tr>
    </w:tbl>
    <w:p w14:paraId="5C5BA81B" w14:textId="77777777" w:rsidR="00263BB4" w:rsidRDefault="00263BB4" w:rsidP="00263BB4">
      <w:pPr>
        <w:jc w:val="both"/>
      </w:pPr>
    </w:p>
    <w:bookmarkEnd w:id="1"/>
    <w:p w14:paraId="434D0B05" w14:textId="77777777" w:rsidR="00263BB4" w:rsidRDefault="00263BB4" w:rsidP="00263BB4">
      <w:pPr>
        <w:jc w:val="both"/>
      </w:pPr>
    </w:p>
    <w:p w14:paraId="4C5F85A2" w14:textId="18F8A8AE" w:rsidR="00453CD4" w:rsidRDefault="00453CD4" w:rsidP="00453CD4">
      <w:pPr>
        <w:jc w:val="center"/>
      </w:pPr>
      <w:r>
        <w:t xml:space="preserve">Unmetered </w:t>
      </w:r>
      <w:r w:rsidR="006E70A3">
        <w:t xml:space="preserve">Flat Rate </w:t>
      </w:r>
      <w:r>
        <w:t>Service</w:t>
      </w:r>
      <w:r w:rsidR="006E70A3">
        <w:t>-</w:t>
      </w:r>
      <w:r>
        <w:t xml:space="preserve">Commercial, Industrial, Other </w:t>
      </w:r>
    </w:p>
    <w:p w14:paraId="66387CAE" w14:textId="6C111BF3" w:rsidR="00453CD4" w:rsidRDefault="00453CD4" w:rsidP="00453CD4">
      <w:pPr>
        <w:jc w:val="center"/>
      </w:pPr>
      <w:r>
        <w:t>Water</w:t>
      </w:r>
      <w:r w:rsidR="002271AF">
        <w:t xml:space="preserve"> Utility and/or Public </w:t>
      </w:r>
      <w:r>
        <w:t xml:space="preserve">Customer </w:t>
      </w:r>
    </w:p>
    <w:p w14:paraId="20140B1C" w14:textId="77777777" w:rsidR="00453CD4" w:rsidRDefault="00453CD4" w:rsidP="00453CD4">
      <w:pPr>
        <w:jc w:val="center"/>
      </w:pPr>
      <w:r>
        <w:t>Illustrative Rate Impact Calculation</w:t>
      </w:r>
    </w:p>
    <w:p w14:paraId="3BFAFA3A" w14:textId="77777777" w:rsidR="00453CD4" w:rsidRDefault="00453CD4" w:rsidP="00453CD4">
      <w:pPr>
        <w:jc w:val="both"/>
      </w:pPr>
    </w:p>
    <w:tbl>
      <w:tblPr>
        <w:tblStyle w:val="TableGrid"/>
        <w:tblW w:w="0" w:type="auto"/>
        <w:tblLook w:val="04A0" w:firstRow="1" w:lastRow="0" w:firstColumn="1" w:lastColumn="0" w:noHBand="0" w:noVBand="1"/>
      </w:tblPr>
      <w:tblGrid>
        <w:gridCol w:w="3595"/>
        <w:gridCol w:w="2638"/>
        <w:gridCol w:w="3117"/>
      </w:tblGrid>
      <w:tr w:rsidR="00453CD4" w14:paraId="76DA0E7D" w14:textId="77777777" w:rsidTr="007E0436">
        <w:tc>
          <w:tcPr>
            <w:tcW w:w="3595" w:type="dxa"/>
          </w:tcPr>
          <w:p w14:paraId="265E60BC" w14:textId="77777777" w:rsidR="00453CD4" w:rsidRDefault="00453CD4" w:rsidP="007E0436">
            <w:pPr>
              <w:jc w:val="both"/>
            </w:pPr>
          </w:p>
        </w:tc>
        <w:tc>
          <w:tcPr>
            <w:tcW w:w="2638" w:type="dxa"/>
          </w:tcPr>
          <w:p w14:paraId="0DB1C1B9" w14:textId="77777777" w:rsidR="00453CD4" w:rsidRDefault="00453CD4" w:rsidP="007E0436">
            <w:pPr>
              <w:jc w:val="center"/>
            </w:pPr>
            <w:r>
              <w:t>Present Rate</w:t>
            </w:r>
          </w:p>
        </w:tc>
        <w:tc>
          <w:tcPr>
            <w:tcW w:w="3117" w:type="dxa"/>
          </w:tcPr>
          <w:p w14:paraId="77619D3C" w14:textId="77777777" w:rsidR="00453CD4" w:rsidRDefault="00453CD4" w:rsidP="007E0436">
            <w:pPr>
              <w:jc w:val="center"/>
            </w:pPr>
            <w:r>
              <w:t>Proposed Rate</w:t>
            </w:r>
          </w:p>
        </w:tc>
      </w:tr>
      <w:tr w:rsidR="00453CD4" w14:paraId="498BE0B1" w14:textId="77777777" w:rsidTr="007E0436">
        <w:tc>
          <w:tcPr>
            <w:tcW w:w="3595" w:type="dxa"/>
          </w:tcPr>
          <w:p w14:paraId="266ACFD1" w14:textId="77777777" w:rsidR="00453CD4" w:rsidRDefault="00453CD4" w:rsidP="007E0436">
            <w:pPr>
              <w:jc w:val="both"/>
            </w:pPr>
            <w:r>
              <w:t>Fixed Monthly Charge</w:t>
            </w:r>
          </w:p>
        </w:tc>
        <w:tc>
          <w:tcPr>
            <w:tcW w:w="2638" w:type="dxa"/>
          </w:tcPr>
          <w:p w14:paraId="6AB348E2" w14:textId="3257BE5B" w:rsidR="00453CD4" w:rsidRDefault="00453CD4" w:rsidP="007E0436">
            <w:pPr>
              <w:jc w:val="center"/>
            </w:pPr>
            <w:r>
              <w:t>$</w:t>
            </w:r>
            <w:r w:rsidR="002271AF">
              <w:t>85.17</w:t>
            </w:r>
          </w:p>
        </w:tc>
        <w:tc>
          <w:tcPr>
            <w:tcW w:w="3117" w:type="dxa"/>
          </w:tcPr>
          <w:p w14:paraId="7AFFFCA3" w14:textId="661BD40C" w:rsidR="00453CD4" w:rsidRDefault="00453CD4" w:rsidP="007E0436">
            <w:pPr>
              <w:jc w:val="center"/>
            </w:pPr>
            <w:r>
              <w:t>$</w:t>
            </w:r>
            <w:r w:rsidR="006E70A3">
              <w:t>105.94</w:t>
            </w:r>
          </w:p>
        </w:tc>
      </w:tr>
      <w:tr w:rsidR="00453CD4" w14:paraId="5FCBAC90" w14:textId="77777777" w:rsidTr="007E0436">
        <w:tc>
          <w:tcPr>
            <w:tcW w:w="3595" w:type="dxa"/>
          </w:tcPr>
          <w:p w14:paraId="1637BA4C" w14:textId="77777777" w:rsidR="00453CD4" w:rsidRDefault="00453CD4" w:rsidP="007E0436">
            <w:pPr>
              <w:jc w:val="both"/>
            </w:pPr>
            <w:r>
              <w:t>DSIC</w:t>
            </w:r>
          </w:p>
        </w:tc>
        <w:tc>
          <w:tcPr>
            <w:tcW w:w="2638" w:type="dxa"/>
          </w:tcPr>
          <w:p w14:paraId="72F2C0D6" w14:textId="77777777" w:rsidR="00453CD4" w:rsidRDefault="00453CD4" w:rsidP="007E0436">
            <w:pPr>
              <w:jc w:val="center"/>
            </w:pPr>
            <w:r>
              <w:t>$2.93</w:t>
            </w:r>
          </w:p>
        </w:tc>
        <w:tc>
          <w:tcPr>
            <w:tcW w:w="3117" w:type="dxa"/>
          </w:tcPr>
          <w:p w14:paraId="65DCB9AA" w14:textId="77777777" w:rsidR="00453CD4" w:rsidRDefault="00453CD4" w:rsidP="007E0436">
            <w:pPr>
              <w:jc w:val="center"/>
            </w:pPr>
            <w:r>
              <w:t>$0.00</w:t>
            </w:r>
          </w:p>
        </w:tc>
      </w:tr>
      <w:tr w:rsidR="00453CD4" w14:paraId="5EA833B9" w14:textId="77777777" w:rsidTr="007E0436">
        <w:tc>
          <w:tcPr>
            <w:tcW w:w="3595" w:type="dxa"/>
          </w:tcPr>
          <w:p w14:paraId="23A7E92E" w14:textId="77777777" w:rsidR="00453CD4" w:rsidRDefault="00453CD4" w:rsidP="007E0436">
            <w:pPr>
              <w:jc w:val="both"/>
            </w:pPr>
            <w:proofErr w:type="spellStart"/>
            <w:r>
              <w:t>RESIC</w:t>
            </w:r>
            <w:proofErr w:type="spellEnd"/>
          </w:p>
        </w:tc>
        <w:tc>
          <w:tcPr>
            <w:tcW w:w="2638" w:type="dxa"/>
          </w:tcPr>
          <w:p w14:paraId="7BA94D85" w14:textId="77777777" w:rsidR="00453CD4" w:rsidRDefault="00453CD4" w:rsidP="007E0436">
            <w:pPr>
              <w:jc w:val="center"/>
            </w:pPr>
            <w:r>
              <w:t>$0.00</w:t>
            </w:r>
          </w:p>
        </w:tc>
        <w:tc>
          <w:tcPr>
            <w:tcW w:w="3117" w:type="dxa"/>
          </w:tcPr>
          <w:p w14:paraId="290FCFEB" w14:textId="77777777" w:rsidR="00453CD4" w:rsidRDefault="00453CD4" w:rsidP="007E0436">
            <w:pPr>
              <w:jc w:val="center"/>
            </w:pPr>
            <w:r>
              <w:t>$0.00</w:t>
            </w:r>
          </w:p>
        </w:tc>
      </w:tr>
      <w:tr w:rsidR="00453CD4" w14:paraId="1AAF837A" w14:textId="77777777" w:rsidTr="007E0436">
        <w:tc>
          <w:tcPr>
            <w:tcW w:w="3595" w:type="dxa"/>
          </w:tcPr>
          <w:p w14:paraId="75D539BD" w14:textId="77777777" w:rsidR="00453CD4" w:rsidRDefault="00453CD4" w:rsidP="007E0436">
            <w:pPr>
              <w:jc w:val="both"/>
            </w:pPr>
            <w:proofErr w:type="spellStart"/>
            <w:r>
              <w:t>LSLRC</w:t>
            </w:r>
            <w:proofErr w:type="spellEnd"/>
          </w:p>
        </w:tc>
        <w:tc>
          <w:tcPr>
            <w:tcW w:w="2638" w:type="dxa"/>
          </w:tcPr>
          <w:p w14:paraId="1014F954" w14:textId="77777777" w:rsidR="00453CD4" w:rsidRDefault="00453CD4" w:rsidP="007E0436">
            <w:pPr>
              <w:jc w:val="center"/>
            </w:pPr>
            <w:r>
              <w:t>$4.79</w:t>
            </w:r>
          </w:p>
        </w:tc>
        <w:tc>
          <w:tcPr>
            <w:tcW w:w="3117" w:type="dxa"/>
          </w:tcPr>
          <w:p w14:paraId="0FADD420" w14:textId="77777777" w:rsidR="00453CD4" w:rsidRDefault="00453CD4" w:rsidP="007E0436">
            <w:pPr>
              <w:jc w:val="center"/>
            </w:pPr>
            <w:r>
              <w:t>$4.79</w:t>
            </w:r>
          </w:p>
        </w:tc>
      </w:tr>
      <w:tr w:rsidR="00453CD4" w14:paraId="08C201C6" w14:textId="77777777" w:rsidTr="007E0436">
        <w:tc>
          <w:tcPr>
            <w:tcW w:w="3595" w:type="dxa"/>
          </w:tcPr>
          <w:p w14:paraId="5A53AD78" w14:textId="77777777" w:rsidR="00453CD4" w:rsidRPr="00D70697" w:rsidRDefault="00453CD4" w:rsidP="007E0436">
            <w:pPr>
              <w:jc w:val="both"/>
              <w:rPr>
                <w:b/>
                <w:bCs/>
              </w:rPr>
            </w:pPr>
            <w:r>
              <w:t xml:space="preserve">               </w:t>
            </w:r>
            <w:r w:rsidRPr="00D70697">
              <w:rPr>
                <w:b/>
                <w:bCs/>
              </w:rPr>
              <w:t>TOTAL CHARGE</w:t>
            </w:r>
          </w:p>
        </w:tc>
        <w:tc>
          <w:tcPr>
            <w:tcW w:w="2638" w:type="dxa"/>
          </w:tcPr>
          <w:p w14:paraId="5732BFBD" w14:textId="19850941" w:rsidR="00453CD4" w:rsidRDefault="00453CD4" w:rsidP="007E0436">
            <w:pPr>
              <w:jc w:val="center"/>
            </w:pPr>
            <w:r>
              <w:t>$</w:t>
            </w:r>
            <w:r w:rsidR="006E70A3">
              <w:t>92.89</w:t>
            </w:r>
          </w:p>
        </w:tc>
        <w:tc>
          <w:tcPr>
            <w:tcW w:w="3117" w:type="dxa"/>
          </w:tcPr>
          <w:p w14:paraId="50F2AC1F" w14:textId="2D2B5644" w:rsidR="00453CD4" w:rsidRDefault="00750BC1" w:rsidP="00750BC1">
            <w:pPr>
              <w:jc w:val="center"/>
            </w:pPr>
            <w:r>
              <w:t>$110.73</w:t>
            </w:r>
          </w:p>
        </w:tc>
      </w:tr>
    </w:tbl>
    <w:p w14:paraId="15CABA9C" w14:textId="77777777" w:rsidR="00453CD4" w:rsidRDefault="00453CD4" w:rsidP="00453CD4">
      <w:pPr>
        <w:jc w:val="both"/>
      </w:pPr>
    </w:p>
    <w:p w14:paraId="3952BF7E" w14:textId="7B03DF52" w:rsidR="00591224" w:rsidRDefault="00591224" w:rsidP="00591224">
      <w:r>
        <w:t xml:space="preserve">The Company has also proposed </w:t>
      </w:r>
      <w:r w:rsidR="00387525">
        <w:t xml:space="preserve">to </w:t>
      </w:r>
      <w:r>
        <w:t>increase</w:t>
      </w:r>
      <w:r w:rsidR="00387525">
        <w:t xml:space="preserve"> rates for</w:t>
      </w:r>
      <w:r>
        <w:t xml:space="preserve"> the following </w:t>
      </w:r>
      <w:r w:rsidR="006C0659">
        <w:t>services</w:t>
      </w:r>
      <w:r>
        <w:t>:</w:t>
      </w:r>
    </w:p>
    <w:p w14:paraId="01501860" w14:textId="77777777" w:rsidR="006C0659" w:rsidRDefault="006C0659" w:rsidP="006C0659">
      <w:pPr>
        <w:jc w:val="both"/>
      </w:pPr>
    </w:p>
    <w:tbl>
      <w:tblPr>
        <w:tblStyle w:val="TableGrid"/>
        <w:tblW w:w="0" w:type="auto"/>
        <w:tblLook w:val="04A0" w:firstRow="1" w:lastRow="0" w:firstColumn="1" w:lastColumn="0" w:noHBand="0" w:noVBand="1"/>
      </w:tblPr>
      <w:tblGrid>
        <w:gridCol w:w="2785"/>
        <w:gridCol w:w="2970"/>
        <w:gridCol w:w="3595"/>
      </w:tblGrid>
      <w:tr w:rsidR="006C0659" w14:paraId="3DECD475" w14:textId="77777777" w:rsidTr="00387525">
        <w:tc>
          <w:tcPr>
            <w:tcW w:w="2785" w:type="dxa"/>
          </w:tcPr>
          <w:p w14:paraId="78C3BE76" w14:textId="65C75FB6" w:rsidR="006C0659" w:rsidRDefault="00387525" w:rsidP="007E0436">
            <w:pPr>
              <w:jc w:val="both"/>
            </w:pPr>
            <w:r>
              <w:t>Service</w:t>
            </w:r>
          </w:p>
        </w:tc>
        <w:tc>
          <w:tcPr>
            <w:tcW w:w="2970" w:type="dxa"/>
          </w:tcPr>
          <w:p w14:paraId="086EBFCA" w14:textId="77777777" w:rsidR="006C0659" w:rsidRDefault="006C0659" w:rsidP="007E0436">
            <w:pPr>
              <w:jc w:val="center"/>
            </w:pPr>
            <w:r>
              <w:t>Present Rate</w:t>
            </w:r>
          </w:p>
        </w:tc>
        <w:tc>
          <w:tcPr>
            <w:tcW w:w="3595" w:type="dxa"/>
          </w:tcPr>
          <w:p w14:paraId="1BC05E42" w14:textId="77777777" w:rsidR="006C0659" w:rsidRDefault="006C0659" w:rsidP="007E0436">
            <w:pPr>
              <w:jc w:val="center"/>
            </w:pPr>
            <w:r>
              <w:t>Proposed Rate</w:t>
            </w:r>
          </w:p>
        </w:tc>
      </w:tr>
      <w:tr w:rsidR="006C0659" w14:paraId="2A36ECAF" w14:textId="77777777" w:rsidTr="00387525">
        <w:tc>
          <w:tcPr>
            <w:tcW w:w="2785" w:type="dxa"/>
          </w:tcPr>
          <w:p w14:paraId="419F551C" w14:textId="50FD5358" w:rsidR="006C0659" w:rsidRDefault="006C0659" w:rsidP="007E0436">
            <w:pPr>
              <w:jc w:val="both"/>
            </w:pPr>
            <w:r>
              <w:t>Sale of Non-Potable Water</w:t>
            </w:r>
          </w:p>
        </w:tc>
        <w:tc>
          <w:tcPr>
            <w:tcW w:w="2970" w:type="dxa"/>
          </w:tcPr>
          <w:p w14:paraId="1890ED63" w14:textId="51EE3ED3" w:rsidR="006C0659" w:rsidRDefault="00387525" w:rsidP="006C0659">
            <w:r>
              <w:t>$1.346 per thousand gallons</w:t>
            </w:r>
          </w:p>
        </w:tc>
        <w:tc>
          <w:tcPr>
            <w:tcW w:w="3595" w:type="dxa"/>
          </w:tcPr>
          <w:p w14:paraId="0AEFBD1E" w14:textId="3304A84F" w:rsidR="006C0659" w:rsidRDefault="006C0659" w:rsidP="007E0436">
            <w:pPr>
              <w:jc w:val="center"/>
            </w:pPr>
            <w:r>
              <w:t>$</w:t>
            </w:r>
            <w:r w:rsidR="00750BC1">
              <w:t>1.541 per thousand gallons</w:t>
            </w:r>
          </w:p>
        </w:tc>
      </w:tr>
      <w:tr w:rsidR="006C0659" w14:paraId="40835E50" w14:textId="77777777" w:rsidTr="00387525">
        <w:tc>
          <w:tcPr>
            <w:tcW w:w="2785" w:type="dxa"/>
          </w:tcPr>
          <w:p w14:paraId="1822C5AD" w14:textId="0C573DF2" w:rsidR="006C0659" w:rsidRDefault="006C0659" w:rsidP="007E0436">
            <w:pPr>
              <w:jc w:val="both"/>
            </w:pPr>
            <w:r>
              <w:lastRenderedPageBreak/>
              <w:t>Sale of Water for Resale</w:t>
            </w:r>
          </w:p>
        </w:tc>
        <w:tc>
          <w:tcPr>
            <w:tcW w:w="2970" w:type="dxa"/>
          </w:tcPr>
          <w:p w14:paraId="090637FF" w14:textId="0FC1EAED" w:rsidR="006C0659" w:rsidRDefault="006C0659" w:rsidP="00387525">
            <w:r>
              <w:t>$</w:t>
            </w:r>
            <w:r w:rsidR="00387525">
              <w:t>6.72 per thousand gallons</w:t>
            </w:r>
          </w:p>
        </w:tc>
        <w:tc>
          <w:tcPr>
            <w:tcW w:w="3595" w:type="dxa"/>
          </w:tcPr>
          <w:p w14:paraId="4E9EE350" w14:textId="20527DF1" w:rsidR="006C0659" w:rsidRDefault="006C0659" w:rsidP="007E0436">
            <w:pPr>
              <w:jc w:val="center"/>
            </w:pPr>
            <w:r>
              <w:t>$</w:t>
            </w:r>
            <w:r w:rsidR="00750BC1">
              <w:t>7.963 per thousand gallons</w:t>
            </w:r>
          </w:p>
        </w:tc>
      </w:tr>
    </w:tbl>
    <w:p w14:paraId="7FCFF189" w14:textId="77777777" w:rsidR="006C0659" w:rsidRDefault="006C0659" w:rsidP="006C0659">
      <w:pPr>
        <w:jc w:val="both"/>
      </w:pPr>
    </w:p>
    <w:p w14:paraId="2E51CC37" w14:textId="77777777" w:rsidR="00265956" w:rsidRDefault="00265956" w:rsidP="00F90988">
      <w:pPr>
        <w:jc w:val="both"/>
      </w:pPr>
    </w:p>
    <w:p w14:paraId="3CF73F78" w14:textId="4E877A95" w:rsidR="007F2935" w:rsidRPr="00786998" w:rsidRDefault="007F2935" w:rsidP="007F2935">
      <w:pPr>
        <w:jc w:val="center"/>
        <w:rPr>
          <w:b/>
          <w:bCs/>
          <w:u w:val="single"/>
        </w:rPr>
      </w:pPr>
      <w:r w:rsidRPr="00786998">
        <w:rPr>
          <w:b/>
          <w:bCs/>
          <w:u w:val="single"/>
        </w:rPr>
        <w:t>COMPARISON OF PRESENT AND PROPOSED SEWER RATES</w:t>
      </w:r>
    </w:p>
    <w:p w14:paraId="744ABC2D" w14:textId="77777777" w:rsidR="007F2935" w:rsidRPr="009D3E3B" w:rsidRDefault="007F2935" w:rsidP="007F2935">
      <w:pPr>
        <w:jc w:val="both"/>
      </w:pPr>
    </w:p>
    <w:p w14:paraId="72220587" w14:textId="3CC14842" w:rsidR="007F2935" w:rsidRPr="009D3E3B" w:rsidRDefault="0048622D" w:rsidP="007F2935">
      <w:pPr>
        <w:jc w:val="both"/>
      </w:pPr>
      <w:r>
        <w:t>M</w:t>
      </w:r>
      <w:r w:rsidR="007F2935" w:rsidRPr="009D3E3B">
        <w:t xml:space="preserve">onthly service </w:t>
      </w:r>
      <w:r>
        <w:t xml:space="preserve">and treatment </w:t>
      </w:r>
      <w:r w:rsidR="007F2935" w:rsidRPr="009D3E3B">
        <w:t>charges have been revised as follows:</w:t>
      </w:r>
    </w:p>
    <w:p w14:paraId="1E3AFD90" w14:textId="77777777" w:rsidR="007F2935" w:rsidRPr="009D3E3B" w:rsidRDefault="007F2935" w:rsidP="007F2935">
      <w:pPr>
        <w:jc w:val="both"/>
      </w:pPr>
    </w:p>
    <w:p w14:paraId="76FE1C14" w14:textId="77777777" w:rsidR="000D2018" w:rsidRPr="00786998" w:rsidRDefault="000D2018" w:rsidP="007F2935">
      <w:pPr>
        <w:jc w:val="center"/>
        <w:rPr>
          <w:b/>
          <w:bCs/>
          <w:u w:val="single"/>
        </w:rPr>
      </w:pPr>
      <w:r w:rsidRPr="00786998">
        <w:rPr>
          <w:b/>
          <w:bCs/>
          <w:u w:val="single"/>
        </w:rPr>
        <w:t>Rate Schedule No. 1</w:t>
      </w:r>
    </w:p>
    <w:p w14:paraId="581E37FB" w14:textId="5FCA8285" w:rsidR="007F2935" w:rsidRPr="00786998" w:rsidRDefault="007F2935" w:rsidP="007F2935">
      <w:pPr>
        <w:jc w:val="center"/>
        <w:rPr>
          <w:b/>
          <w:bCs/>
          <w:u w:val="single"/>
        </w:rPr>
      </w:pPr>
      <w:r w:rsidRPr="00786998">
        <w:rPr>
          <w:b/>
          <w:bCs/>
          <w:u w:val="single"/>
        </w:rPr>
        <w:t xml:space="preserve">General </w:t>
      </w:r>
      <w:r w:rsidR="0048622D" w:rsidRPr="00786998">
        <w:rPr>
          <w:b/>
          <w:bCs/>
          <w:u w:val="single"/>
        </w:rPr>
        <w:t>Sewer</w:t>
      </w:r>
      <w:r w:rsidRPr="00786998">
        <w:rPr>
          <w:b/>
          <w:bCs/>
          <w:u w:val="single"/>
        </w:rPr>
        <w:t xml:space="preserve"> Service </w:t>
      </w:r>
    </w:p>
    <w:p w14:paraId="577BC9D9" w14:textId="12905431" w:rsidR="000D2018" w:rsidRPr="00786998" w:rsidRDefault="000D2018" w:rsidP="00786998">
      <w:pPr>
        <w:jc w:val="center"/>
        <w:rPr>
          <w:b/>
          <w:bCs/>
        </w:rPr>
      </w:pPr>
      <w:r w:rsidRPr="00786998">
        <w:rPr>
          <w:b/>
          <w:bCs/>
        </w:rPr>
        <w:t>Serving All Customers (</w:t>
      </w:r>
      <w:r w:rsidR="005A31E3" w:rsidRPr="00786998">
        <w:rPr>
          <w:b/>
          <w:bCs/>
        </w:rPr>
        <w:t xml:space="preserve">Other than </w:t>
      </w:r>
      <w:r w:rsidRPr="00786998">
        <w:rPr>
          <w:b/>
          <w:bCs/>
        </w:rPr>
        <w:t>Wallkil</w:t>
      </w:r>
      <w:r w:rsidR="005A31E3" w:rsidRPr="00786998">
        <w:rPr>
          <w:b/>
          <w:bCs/>
        </w:rPr>
        <w:t>l</w:t>
      </w:r>
      <w:r w:rsidR="007631CB" w:rsidRPr="00786998">
        <w:rPr>
          <w:b/>
          <w:bCs/>
        </w:rPr>
        <w:t>)</w:t>
      </w:r>
    </w:p>
    <w:p w14:paraId="45366099" w14:textId="77777777" w:rsidR="000D2018" w:rsidRDefault="000D2018" w:rsidP="000D2018"/>
    <w:p w14:paraId="1584E4DC" w14:textId="0144E005" w:rsidR="006F4C1C" w:rsidRDefault="00C35974" w:rsidP="00C35974">
      <w:pPr>
        <w:jc w:val="both"/>
      </w:pPr>
      <w:r>
        <w:t>For General Sewer Service residential customers, t</w:t>
      </w:r>
      <w:r w:rsidR="000D2018">
        <w:t>he Rate Schedule No. 1 rate is a fixed monthly charge</w:t>
      </w:r>
      <w:r w:rsidR="00AD1F8D">
        <w:t xml:space="preserve">.  For non-residential and multi-family customers, Rate Schedule No. 1 is </w:t>
      </w:r>
      <w:r w:rsidR="000D2018">
        <w:t xml:space="preserve">based on the size of the water meter serving the customer.  The Company has proposed to increase fixed monthly charges and to </w:t>
      </w:r>
      <w:r w:rsidR="007631CB">
        <w:t>continue to charge</w:t>
      </w:r>
      <w:r w:rsidR="000D2018">
        <w:t xml:space="preserve"> a fixed monthly PSTAC rate (pursuant to Proposed Rate Schedule No. 2) as follows:</w:t>
      </w:r>
      <w:r>
        <w:t xml:space="preserve"> </w:t>
      </w:r>
    </w:p>
    <w:p w14:paraId="095FF9FA" w14:textId="77777777" w:rsidR="00C35974" w:rsidRPr="009D3E3B" w:rsidRDefault="00C35974" w:rsidP="00C35974">
      <w:pPr>
        <w:jc w:val="both"/>
      </w:pPr>
    </w:p>
    <w:p w14:paraId="3259BEF6" w14:textId="39A2E152" w:rsidR="000D2018" w:rsidRDefault="005A31E3" w:rsidP="000D2018">
      <w:pPr>
        <w:jc w:val="center"/>
        <w:rPr>
          <w:u w:val="single"/>
        </w:rPr>
      </w:pPr>
      <w:r>
        <w:rPr>
          <w:u w:val="single"/>
        </w:rPr>
        <w:t xml:space="preserve">Present and Proposed Monthly </w:t>
      </w:r>
      <w:r w:rsidR="000D2018" w:rsidRPr="00BB6D4A">
        <w:rPr>
          <w:u w:val="single"/>
        </w:rPr>
        <w:t xml:space="preserve">Fixed </w:t>
      </w:r>
      <w:r w:rsidR="000D2018">
        <w:rPr>
          <w:u w:val="single"/>
        </w:rPr>
        <w:t xml:space="preserve">&amp; PSTAC </w:t>
      </w:r>
      <w:r w:rsidR="000D2018" w:rsidRPr="00BB6D4A">
        <w:rPr>
          <w:u w:val="single"/>
        </w:rPr>
        <w:t>Charge</w:t>
      </w:r>
      <w:r w:rsidR="000D2018">
        <w:rPr>
          <w:u w:val="single"/>
        </w:rPr>
        <w:t>s</w:t>
      </w:r>
    </w:p>
    <w:p w14:paraId="71526F84" w14:textId="77777777" w:rsidR="005A31E3" w:rsidRDefault="005A31E3" w:rsidP="000D2018">
      <w:pPr>
        <w:jc w:val="center"/>
      </w:pPr>
    </w:p>
    <w:tbl>
      <w:tblPr>
        <w:tblW w:w="9080" w:type="dxa"/>
        <w:tblInd w:w="113" w:type="dxa"/>
        <w:tblLook w:val="04A0" w:firstRow="1" w:lastRow="0" w:firstColumn="1" w:lastColumn="0" w:noHBand="0" w:noVBand="1"/>
      </w:tblPr>
      <w:tblGrid>
        <w:gridCol w:w="2042"/>
        <w:gridCol w:w="1358"/>
        <w:gridCol w:w="1455"/>
        <w:gridCol w:w="1530"/>
        <w:gridCol w:w="1355"/>
        <w:gridCol w:w="1340"/>
      </w:tblGrid>
      <w:tr w:rsidR="000D2018" w:rsidRPr="004C2EA4" w14:paraId="020B3F5D" w14:textId="77777777" w:rsidTr="005A31E3">
        <w:trPr>
          <w:trHeight w:val="570"/>
        </w:trPr>
        <w:tc>
          <w:tcPr>
            <w:tcW w:w="2042" w:type="dxa"/>
            <w:tcBorders>
              <w:top w:val="single" w:sz="4" w:space="0" w:color="auto"/>
              <w:left w:val="single" w:sz="4" w:space="0" w:color="auto"/>
              <w:bottom w:val="single" w:sz="4" w:space="0" w:color="auto"/>
              <w:right w:val="single" w:sz="4" w:space="0" w:color="auto"/>
            </w:tcBorders>
            <w:hideMark/>
          </w:tcPr>
          <w:p w14:paraId="37FFA18F" w14:textId="77777777" w:rsidR="000D2018" w:rsidRPr="004C2EA4" w:rsidRDefault="000D2018" w:rsidP="00D1238B">
            <w:pPr>
              <w:jc w:val="center"/>
              <w:rPr>
                <w:b/>
                <w:bCs/>
                <w:color w:val="000000"/>
              </w:rPr>
            </w:pPr>
            <w:r w:rsidRPr="004C2EA4">
              <w:rPr>
                <w:b/>
                <w:bCs/>
                <w:color w:val="000000"/>
                <w:sz w:val="22"/>
                <w:szCs w:val="22"/>
              </w:rPr>
              <w:t>Category / Size of Meter</w:t>
            </w:r>
          </w:p>
        </w:tc>
        <w:tc>
          <w:tcPr>
            <w:tcW w:w="1358" w:type="dxa"/>
            <w:tcBorders>
              <w:top w:val="single" w:sz="4" w:space="0" w:color="auto"/>
              <w:left w:val="nil"/>
              <w:bottom w:val="single" w:sz="4" w:space="0" w:color="auto"/>
              <w:right w:val="nil"/>
            </w:tcBorders>
            <w:hideMark/>
          </w:tcPr>
          <w:p w14:paraId="40829F30" w14:textId="77777777" w:rsidR="000D2018" w:rsidRDefault="000D2018" w:rsidP="00D1238B">
            <w:pPr>
              <w:jc w:val="center"/>
              <w:rPr>
                <w:b/>
                <w:bCs/>
                <w:color w:val="000000"/>
                <w:sz w:val="22"/>
                <w:szCs w:val="22"/>
              </w:rPr>
            </w:pPr>
            <w:r w:rsidRPr="004C2EA4">
              <w:rPr>
                <w:b/>
                <w:bCs/>
                <w:color w:val="000000"/>
                <w:sz w:val="22"/>
                <w:szCs w:val="22"/>
              </w:rPr>
              <w:t>Present Total Rate</w:t>
            </w:r>
          </w:p>
          <w:p w14:paraId="64E5BBA5" w14:textId="1D6808A5" w:rsidR="005A31E3" w:rsidRPr="004C2EA4" w:rsidRDefault="005A31E3" w:rsidP="00D1238B">
            <w:pPr>
              <w:jc w:val="center"/>
              <w:rPr>
                <w:b/>
                <w:bCs/>
                <w:color w:val="000000"/>
              </w:rPr>
            </w:pPr>
            <w:r>
              <w:rPr>
                <w:b/>
                <w:bCs/>
                <w:color w:val="000000"/>
              </w:rPr>
              <w:t>(including PSTAC)</w:t>
            </w:r>
          </w:p>
        </w:tc>
        <w:tc>
          <w:tcPr>
            <w:tcW w:w="1455" w:type="dxa"/>
            <w:tcBorders>
              <w:top w:val="single" w:sz="4" w:space="0" w:color="auto"/>
              <w:left w:val="single" w:sz="12" w:space="0" w:color="auto"/>
              <w:bottom w:val="single" w:sz="4" w:space="0" w:color="auto"/>
              <w:right w:val="single" w:sz="4" w:space="0" w:color="auto"/>
            </w:tcBorders>
            <w:hideMark/>
          </w:tcPr>
          <w:p w14:paraId="5C5C9AD5" w14:textId="77777777" w:rsidR="000D2018" w:rsidRDefault="000D2018" w:rsidP="00D1238B">
            <w:pPr>
              <w:jc w:val="center"/>
              <w:rPr>
                <w:b/>
                <w:bCs/>
                <w:color w:val="000000"/>
                <w:sz w:val="22"/>
                <w:szCs w:val="22"/>
              </w:rPr>
            </w:pPr>
            <w:r w:rsidRPr="004C2EA4">
              <w:rPr>
                <w:b/>
                <w:bCs/>
                <w:color w:val="000000"/>
                <w:sz w:val="22"/>
                <w:szCs w:val="22"/>
              </w:rPr>
              <w:t>Proposed Fixed Rate</w:t>
            </w:r>
            <w:r>
              <w:rPr>
                <w:b/>
                <w:bCs/>
                <w:color w:val="000000"/>
                <w:sz w:val="22"/>
                <w:szCs w:val="22"/>
              </w:rPr>
              <w:t>-</w:t>
            </w:r>
          </w:p>
          <w:p w14:paraId="67ACBAD0" w14:textId="77777777" w:rsidR="000D2018" w:rsidRPr="004C2EA4" w:rsidRDefault="000D2018" w:rsidP="00D1238B">
            <w:pPr>
              <w:jc w:val="center"/>
              <w:rPr>
                <w:b/>
                <w:bCs/>
                <w:color w:val="000000"/>
              </w:rPr>
            </w:pPr>
            <w:r>
              <w:rPr>
                <w:b/>
                <w:bCs/>
                <w:color w:val="000000"/>
                <w:sz w:val="22"/>
                <w:szCs w:val="22"/>
              </w:rPr>
              <w:t>Rate Sched. No. 1</w:t>
            </w:r>
          </w:p>
        </w:tc>
        <w:tc>
          <w:tcPr>
            <w:tcW w:w="1530" w:type="dxa"/>
            <w:tcBorders>
              <w:top w:val="single" w:sz="4" w:space="0" w:color="auto"/>
              <w:left w:val="nil"/>
              <w:bottom w:val="single" w:sz="4" w:space="0" w:color="auto"/>
              <w:right w:val="single" w:sz="4" w:space="0" w:color="auto"/>
            </w:tcBorders>
            <w:hideMark/>
          </w:tcPr>
          <w:p w14:paraId="6887AACE" w14:textId="77777777" w:rsidR="000D2018" w:rsidRDefault="000D2018" w:rsidP="00D1238B">
            <w:pPr>
              <w:jc w:val="center"/>
              <w:rPr>
                <w:b/>
                <w:bCs/>
                <w:color w:val="000000"/>
                <w:sz w:val="22"/>
                <w:szCs w:val="22"/>
              </w:rPr>
            </w:pPr>
            <w:r w:rsidRPr="004C2EA4">
              <w:rPr>
                <w:b/>
                <w:bCs/>
                <w:color w:val="000000"/>
                <w:sz w:val="22"/>
                <w:szCs w:val="22"/>
              </w:rPr>
              <w:t>Proposed PSTAC Rate</w:t>
            </w:r>
            <w:r>
              <w:rPr>
                <w:b/>
                <w:bCs/>
                <w:color w:val="000000"/>
                <w:sz w:val="22"/>
                <w:szCs w:val="22"/>
              </w:rPr>
              <w:t>-</w:t>
            </w:r>
          </w:p>
          <w:p w14:paraId="37B09A98" w14:textId="77777777" w:rsidR="000D2018" w:rsidRPr="004C2EA4" w:rsidRDefault="000D2018" w:rsidP="00D1238B">
            <w:pPr>
              <w:jc w:val="center"/>
              <w:rPr>
                <w:b/>
                <w:bCs/>
                <w:color w:val="000000"/>
              </w:rPr>
            </w:pPr>
            <w:r>
              <w:rPr>
                <w:b/>
                <w:bCs/>
                <w:color w:val="000000"/>
                <w:sz w:val="22"/>
                <w:szCs w:val="22"/>
              </w:rPr>
              <w:t>Rate Sched. No. 2</w:t>
            </w:r>
          </w:p>
        </w:tc>
        <w:tc>
          <w:tcPr>
            <w:tcW w:w="1355" w:type="dxa"/>
            <w:tcBorders>
              <w:top w:val="single" w:sz="4" w:space="0" w:color="auto"/>
              <w:left w:val="nil"/>
              <w:bottom w:val="single" w:sz="4" w:space="0" w:color="auto"/>
              <w:right w:val="nil"/>
            </w:tcBorders>
            <w:hideMark/>
          </w:tcPr>
          <w:p w14:paraId="0D27996E" w14:textId="77777777" w:rsidR="000D2018" w:rsidRPr="004C2EA4" w:rsidRDefault="000D2018" w:rsidP="00D1238B">
            <w:pPr>
              <w:jc w:val="center"/>
              <w:rPr>
                <w:b/>
                <w:bCs/>
                <w:color w:val="000000"/>
              </w:rPr>
            </w:pPr>
            <w:r w:rsidRPr="004C2EA4">
              <w:rPr>
                <w:b/>
                <w:bCs/>
                <w:color w:val="000000"/>
                <w:sz w:val="22"/>
                <w:szCs w:val="22"/>
              </w:rPr>
              <w:t>Proposed Total Rate</w:t>
            </w:r>
          </w:p>
        </w:tc>
        <w:tc>
          <w:tcPr>
            <w:tcW w:w="1340" w:type="dxa"/>
            <w:tcBorders>
              <w:top w:val="single" w:sz="4" w:space="0" w:color="auto"/>
              <w:left w:val="single" w:sz="12" w:space="0" w:color="auto"/>
              <w:bottom w:val="single" w:sz="4" w:space="0" w:color="auto"/>
              <w:right w:val="single" w:sz="4" w:space="0" w:color="auto"/>
            </w:tcBorders>
            <w:hideMark/>
          </w:tcPr>
          <w:p w14:paraId="4335CD21" w14:textId="77777777" w:rsidR="000D2018" w:rsidRPr="004C2EA4" w:rsidRDefault="000D2018" w:rsidP="00D1238B">
            <w:pPr>
              <w:jc w:val="center"/>
              <w:rPr>
                <w:b/>
                <w:bCs/>
                <w:color w:val="000000"/>
              </w:rPr>
            </w:pPr>
            <w:r w:rsidRPr="004C2EA4">
              <w:rPr>
                <w:b/>
                <w:bCs/>
                <w:color w:val="000000"/>
                <w:sz w:val="22"/>
                <w:szCs w:val="22"/>
              </w:rPr>
              <w:t>$ Increase /</w:t>
            </w:r>
            <w:r w:rsidRPr="004C2EA4">
              <w:rPr>
                <w:b/>
                <w:bCs/>
                <w:color w:val="000000"/>
                <w:sz w:val="22"/>
                <w:szCs w:val="22"/>
              </w:rPr>
              <w:br/>
              <w:t>(Decrease)</w:t>
            </w:r>
          </w:p>
        </w:tc>
      </w:tr>
      <w:tr w:rsidR="000D2018" w:rsidRPr="004C2EA4" w14:paraId="16737CB3" w14:textId="77777777" w:rsidTr="005A31E3">
        <w:trPr>
          <w:trHeight w:val="600"/>
        </w:trPr>
        <w:tc>
          <w:tcPr>
            <w:tcW w:w="2042" w:type="dxa"/>
            <w:tcBorders>
              <w:top w:val="nil"/>
              <w:left w:val="single" w:sz="4" w:space="0" w:color="auto"/>
              <w:bottom w:val="single" w:sz="4" w:space="0" w:color="auto"/>
              <w:right w:val="single" w:sz="4" w:space="0" w:color="auto"/>
            </w:tcBorders>
            <w:hideMark/>
          </w:tcPr>
          <w:p w14:paraId="048A7422" w14:textId="77777777" w:rsidR="000D2018" w:rsidRPr="007631CB" w:rsidRDefault="000D2018" w:rsidP="00D1238B">
            <w:pPr>
              <w:keepNext/>
              <w:rPr>
                <w:b/>
                <w:bCs/>
                <w:color w:val="000000"/>
              </w:rPr>
            </w:pPr>
            <w:r w:rsidRPr="007631CB">
              <w:rPr>
                <w:b/>
                <w:bCs/>
                <w:color w:val="000000"/>
                <w:sz w:val="22"/>
                <w:szCs w:val="22"/>
              </w:rPr>
              <w:t>Residential, Single Family</w:t>
            </w:r>
          </w:p>
        </w:tc>
        <w:tc>
          <w:tcPr>
            <w:tcW w:w="1358" w:type="dxa"/>
            <w:tcBorders>
              <w:top w:val="nil"/>
              <w:left w:val="nil"/>
              <w:bottom w:val="single" w:sz="4" w:space="0" w:color="auto"/>
              <w:right w:val="nil"/>
            </w:tcBorders>
            <w:noWrap/>
            <w:hideMark/>
          </w:tcPr>
          <w:p w14:paraId="4E95E94F" w14:textId="7E83889B" w:rsidR="000D2018" w:rsidRPr="004C2EA4" w:rsidRDefault="000D2018" w:rsidP="00D1238B">
            <w:pPr>
              <w:jc w:val="right"/>
              <w:rPr>
                <w:color w:val="000000"/>
              </w:rPr>
            </w:pPr>
            <w:r w:rsidRPr="004C2EA4">
              <w:rPr>
                <w:color w:val="000000"/>
                <w:sz w:val="22"/>
                <w:szCs w:val="22"/>
              </w:rPr>
              <w:t xml:space="preserve"> $</w:t>
            </w:r>
            <w:r>
              <w:rPr>
                <w:color w:val="000000"/>
                <w:sz w:val="22"/>
                <w:szCs w:val="22"/>
              </w:rPr>
              <w:t xml:space="preserve"> </w:t>
            </w:r>
            <w:r w:rsidRPr="004C2EA4">
              <w:rPr>
                <w:color w:val="000000"/>
                <w:sz w:val="22"/>
                <w:szCs w:val="22"/>
              </w:rPr>
              <w:t>6</w:t>
            </w:r>
            <w:r w:rsidR="00035B8C">
              <w:rPr>
                <w:color w:val="000000"/>
                <w:sz w:val="22"/>
                <w:szCs w:val="22"/>
              </w:rPr>
              <w:t>6.78</w:t>
            </w:r>
            <w:r w:rsidRPr="004C2EA4">
              <w:rPr>
                <w:color w:val="000000"/>
                <w:sz w:val="22"/>
                <w:szCs w:val="22"/>
              </w:rPr>
              <w:t xml:space="preserve"> </w:t>
            </w:r>
          </w:p>
        </w:tc>
        <w:tc>
          <w:tcPr>
            <w:tcW w:w="1455" w:type="dxa"/>
            <w:tcBorders>
              <w:top w:val="nil"/>
              <w:left w:val="single" w:sz="12" w:space="0" w:color="auto"/>
              <w:bottom w:val="single" w:sz="4" w:space="0" w:color="auto"/>
              <w:right w:val="single" w:sz="4" w:space="0" w:color="auto"/>
            </w:tcBorders>
            <w:noWrap/>
            <w:hideMark/>
          </w:tcPr>
          <w:p w14:paraId="68246BEE" w14:textId="056C5836" w:rsidR="000D2018" w:rsidRPr="004C2EA4" w:rsidRDefault="000D2018" w:rsidP="00D1238B">
            <w:pPr>
              <w:jc w:val="right"/>
              <w:rPr>
                <w:color w:val="000000"/>
              </w:rPr>
            </w:pPr>
            <w:r w:rsidRPr="004C2EA4">
              <w:rPr>
                <w:color w:val="000000"/>
                <w:sz w:val="22"/>
                <w:szCs w:val="22"/>
              </w:rPr>
              <w:t xml:space="preserve"> $</w:t>
            </w:r>
            <w:r>
              <w:rPr>
                <w:color w:val="000000"/>
                <w:sz w:val="22"/>
                <w:szCs w:val="22"/>
              </w:rPr>
              <w:t xml:space="preserve"> </w:t>
            </w:r>
            <w:r w:rsidR="006F4C1C">
              <w:rPr>
                <w:color w:val="000000"/>
                <w:sz w:val="22"/>
                <w:szCs w:val="22"/>
              </w:rPr>
              <w:t>57.06</w:t>
            </w:r>
            <w:r w:rsidRPr="004C2EA4">
              <w:rPr>
                <w:color w:val="000000"/>
                <w:sz w:val="22"/>
                <w:szCs w:val="22"/>
              </w:rPr>
              <w:t xml:space="preserve"> </w:t>
            </w:r>
          </w:p>
        </w:tc>
        <w:tc>
          <w:tcPr>
            <w:tcW w:w="1530" w:type="dxa"/>
            <w:tcBorders>
              <w:top w:val="nil"/>
              <w:left w:val="nil"/>
              <w:bottom w:val="single" w:sz="4" w:space="0" w:color="auto"/>
              <w:right w:val="single" w:sz="4" w:space="0" w:color="auto"/>
            </w:tcBorders>
            <w:noWrap/>
            <w:hideMark/>
          </w:tcPr>
          <w:p w14:paraId="584D7E20" w14:textId="7D2EB5E6" w:rsidR="000D2018" w:rsidRPr="004C2EA4" w:rsidRDefault="000D2018" w:rsidP="00D1238B">
            <w:pPr>
              <w:jc w:val="right"/>
              <w:rPr>
                <w:color w:val="000000"/>
              </w:rPr>
            </w:pPr>
            <w:r w:rsidRPr="004C2EA4">
              <w:rPr>
                <w:color w:val="000000"/>
                <w:sz w:val="22"/>
                <w:szCs w:val="22"/>
              </w:rPr>
              <w:t xml:space="preserve"> $</w:t>
            </w:r>
            <w:r>
              <w:rPr>
                <w:color w:val="000000"/>
                <w:sz w:val="22"/>
                <w:szCs w:val="22"/>
              </w:rPr>
              <w:t xml:space="preserve"> </w:t>
            </w:r>
            <w:r w:rsidRPr="004C2EA4">
              <w:rPr>
                <w:color w:val="000000"/>
                <w:sz w:val="22"/>
                <w:szCs w:val="22"/>
              </w:rPr>
              <w:t>2</w:t>
            </w:r>
            <w:r w:rsidR="006F4C1C">
              <w:rPr>
                <w:color w:val="000000"/>
                <w:sz w:val="22"/>
                <w:szCs w:val="22"/>
              </w:rPr>
              <w:t>8.43</w:t>
            </w:r>
            <w:r w:rsidRPr="004C2EA4">
              <w:rPr>
                <w:color w:val="000000"/>
                <w:sz w:val="22"/>
                <w:szCs w:val="22"/>
              </w:rPr>
              <w:t xml:space="preserve"> </w:t>
            </w:r>
          </w:p>
        </w:tc>
        <w:tc>
          <w:tcPr>
            <w:tcW w:w="1355" w:type="dxa"/>
            <w:tcBorders>
              <w:top w:val="nil"/>
              <w:left w:val="nil"/>
              <w:bottom w:val="single" w:sz="4" w:space="0" w:color="auto"/>
              <w:right w:val="nil"/>
            </w:tcBorders>
            <w:noWrap/>
            <w:hideMark/>
          </w:tcPr>
          <w:p w14:paraId="2FEC6459" w14:textId="691118FF" w:rsidR="000D2018" w:rsidRPr="004C2EA4" w:rsidRDefault="000D2018" w:rsidP="00D1238B">
            <w:pPr>
              <w:jc w:val="right"/>
              <w:rPr>
                <w:color w:val="000000"/>
              </w:rPr>
            </w:pPr>
            <w:r w:rsidRPr="004C2EA4">
              <w:rPr>
                <w:color w:val="000000"/>
                <w:sz w:val="22"/>
                <w:szCs w:val="22"/>
              </w:rPr>
              <w:t xml:space="preserve"> $</w:t>
            </w:r>
            <w:r>
              <w:rPr>
                <w:color w:val="000000"/>
                <w:sz w:val="22"/>
                <w:szCs w:val="22"/>
              </w:rPr>
              <w:t xml:space="preserve"> </w:t>
            </w:r>
            <w:r w:rsidR="00035B8C">
              <w:rPr>
                <w:color w:val="000000"/>
                <w:sz w:val="22"/>
                <w:szCs w:val="22"/>
              </w:rPr>
              <w:t>85.49</w:t>
            </w:r>
            <w:r w:rsidRPr="004C2EA4">
              <w:rPr>
                <w:color w:val="000000"/>
                <w:sz w:val="22"/>
                <w:szCs w:val="22"/>
              </w:rPr>
              <w:t xml:space="preserve"> </w:t>
            </w:r>
          </w:p>
        </w:tc>
        <w:tc>
          <w:tcPr>
            <w:tcW w:w="1340" w:type="dxa"/>
            <w:tcBorders>
              <w:top w:val="nil"/>
              <w:left w:val="single" w:sz="12" w:space="0" w:color="auto"/>
              <w:bottom w:val="single" w:sz="4" w:space="0" w:color="auto"/>
              <w:right w:val="single" w:sz="4" w:space="0" w:color="auto"/>
            </w:tcBorders>
            <w:noWrap/>
            <w:hideMark/>
          </w:tcPr>
          <w:p w14:paraId="1AD27231" w14:textId="2903F986" w:rsidR="000D2018" w:rsidRPr="004C2EA4" w:rsidRDefault="000D2018" w:rsidP="00D1238B">
            <w:pPr>
              <w:jc w:val="right"/>
              <w:rPr>
                <w:color w:val="000000"/>
              </w:rPr>
            </w:pPr>
            <w:r w:rsidRPr="004C2EA4">
              <w:rPr>
                <w:color w:val="000000"/>
                <w:sz w:val="22"/>
                <w:szCs w:val="22"/>
              </w:rPr>
              <w:t xml:space="preserve"> $</w:t>
            </w:r>
            <w:r w:rsidR="00E710AD">
              <w:rPr>
                <w:color w:val="000000"/>
                <w:sz w:val="22"/>
                <w:szCs w:val="22"/>
              </w:rPr>
              <w:t>18.71</w:t>
            </w:r>
            <w:r>
              <w:rPr>
                <w:color w:val="000000"/>
                <w:sz w:val="22"/>
                <w:szCs w:val="22"/>
              </w:rPr>
              <w:t xml:space="preserve"> </w:t>
            </w:r>
            <w:r w:rsidRPr="004C2EA4">
              <w:rPr>
                <w:color w:val="000000"/>
                <w:sz w:val="22"/>
                <w:szCs w:val="22"/>
              </w:rPr>
              <w:t xml:space="preserve"> </w:t>
            </w:r>
          </w:p>
        </w:tc>
      </w:tr>
      <w:tr w:rsidR="000D2018" w:rsidRPr="004C2EA4" w14:paraId="474C7B8C" w14:textId="77777777" w:rsidTr="00D1238B">
        <w:trPr>
          <w:trHeight w:val="332"/>
        </w:trPr>
        <w:tc>
          <w:tcPr>
            <w:tcW w:w="3400" w:type="dxa"/>
            <w:gridSpan w:val="2"/>
            <w:tcBorders>
              <w:top w:val="nil"/>
              <w:left w:val="single" w:sz="4" w:space="0" w:color="auto"/>
              <w:bottom w:val="single" w:sz="4" w:space="0" w:color="auto"/>
              <w:right w:val="single" w:sz="4" w:space="0" w:color="auto"/>
            </w:tcBorders>
            <w:hideMark/>
          </w:tcPr>
          <w:p w14:paraId="71E02E27" w14:textId="77777777" w:rsidR="005A31E3" w:rsidRPr="007631CB" w:rsidRDefault="000D2018" w:rsidP="00D1238B">
            <w:pPr>
              <w:keepNext/>
              <w:rPr>
                <w:b/>
                <w:bCs/>
                <w:color w:val="000000"/>
                <w:sz w:val="22"/>
                <w:szCs w:val="22"/>
              </w:rPr>
            </w:pPr>
            <w:r w:rsidRPr="007631CB">
              <w:rPr>
                <w:b/>
                <w:bCs/>
                <w:color w:val="000000"/>
                <w:sz w:val="22"/>
                <w:szCs w:val="22"/>
              </w:rPr>
              <w:t>Non-Reside</w:t>
            </w:r>
            <w:r w:rsidR="005A31E3" w:rsidRPr="007631CB">
              <w:rPr>
                <w:b/>
                <w:bCs/>
                <w:color w:val="000000"/>
                <w:sz w:val="22"/>
                <w:szCs w:val="22"/>
              </w:rPr>
              <w:t>ntial &amp;</w:t>
            </w:r>
          </w:p>
          <w:p w14:paraId="678389A9" w14:textId="23EA915C" w:rsidR="000D2018" w:rsidRPr="004C2EA4" w:rsidRDefault="005A31E3" w:rsidP="00D1238B">
            <w:pPr>
              <w:keepNext/>
              <w:rPr>
                <w:color w:val="000000"/>
              </w:rPr>
            </w:pPr>
            <w:r w:rsidRPr="007631CB">
              <w:rPr>
                <w:b/>
                <w:bCs/>
                <w:color w:val="000000"/>
                <w:sz w:val="22"/>
                <w:szCs w:val="22"/>
              </w:rPr>
              <w:t>Multi-Family</w:t>
            </w:r>
            <w:r w:rsidR="000D2018" w:rsidRPr="004C2EA4">
              <w:rPr>
                <w:color w:val="000000"/>
                <w:sz w:val="22"/>
                <w:szCs w:val="22"/>
              </w:rPr>
              <w:t> </w:t>
            </w:r>
          </w:p>
        </w:tc>
        <w:tc>
          <w:tcPr>
            <w:tcW w:w="1455" w:type="dxa"/>
            <w:tcBorders>
              <w:top w:val="nil"/>
              <w:left w:val="single" w:sz="12" w:space="0" w:color="auto"/>
              <w:bottom w:val="single" w:sz="4" w:space="0" w:color="auto"/>
              <w:right w:val="single" w:sz="4" w:space="0" w:color="auto"/>
            </w:tcBorders>
            <w:noWrap/>
            <w:hideMark/>
          </w:tcPr>
          <w:p w14:paraId="3C44FFCC" w14:textId="77777777" w:rsidR="000D2018" w:rsidRPr="004C2EA4" w:rsidRDefault="000D2018" w:rsidP="00D1238B">
            <w:pPr>
              <w:jc w:val="right"/>
              <w:rPr>
                <w:color w:val="000000"/>
              </w:rPr>
            </w:pPr>
            <w:r w:rsidRPr="004C2EA4">
              <w:rPr>
                <w:color w:val="000000"/>
                <w:sz w:val="22"/>
                <w:szCs w:val="22"/>
              </w:rPr>
              <w:t> </w:t>
            </w:r>
          </w:p>
        </w:tc>
        <w:tc>
          <w:tcPr>
            <w:tcW w:w="1530" w:type="dxa"/>
            <w:tcBorders>
              <w:top w:val="nil"/>
              <w:left w:val="nil"/>
              <w:bottom w:val="single" w:sz="4" w:space="0" w:color="auto"/>
              <w:right w:val="single" w:sz="4" w:space="0" w:color="auto"/>
            </w:tcBorders>
            <w:noWrap/>
            <w:hideMark/>
          </w:tcPr>
          <w:p w14:paraId="3E160210" w14:textId="77777777" w:rsidR="000D2018" w:rsidRPr="004C2EA4" w:rsidRDefault="000D2018" w:rsidP="00D1238B">
            <w:pPr>
              <w:jc w:val="right"/>
              <w:rPr>
                <w:color w:val="000000"/>
              </w:rPr>
            </w:pPr>
            <w:r w:rsidRPr="004C2EA4">
              <w:rPr>
                <w:color w:val="000000"/>
                <w:sz w:val="22"/>
                <w:szCs w:val="22"/>
              </w:rPr>
              <w:t> </w:t>
            </w:r>
          </w:p>
        </w:tc>
        <w:tc>
          <w:tcPr>
            <w:tcW w:w="1355" w:type="dxa"/>
            <w:tcBorders>
              <w:top w:val="nil"/>
              <w:left w:val="nil"/>
              <w:bottom w:val="single" w:sz="4" w:space="0" w:color="auto"/>
              <w:right w:val="nil"/>
            </w:tcBorders>
            <w:noWrap/>
            <w:hideMark/>
          </w:tcPr>
          <w:p w14:paraId="6D59E831" w14:textId="77777777" w:rsidR="000D2018" w:rsidRPr="004C2EA4" w:rsidRDefault="000D2018" w:rsidP="00D1238B">
            <w:pPr>
              <w:jc w:val="right"/>
              <w:rPr>
                <w:color w:val="000000"/>
              </w:rPr>
            </w:pPr>
            <w:r w:rsidRPr="004C2EA4">
              <w:rPr>
                <w:color w:val="000000"/>
                <w:sz w:val="22"/>
                <w:szCs w:val="22"/>
              </w:rPr>
              <w:t> </w:t>
            </w:r>
          </w:p>
        </w:tc>
        <w:tc>
          <w:tcPr>
            <w:tcW w:w="1340" w:type="dxa"/>
            <w:tcBorders>
              <w:top w:val="nil"/>
              <w:left w:val="single" w:sz="12" w:space="0" w:color="auto"/>
              <w:bottom w:val="single" w:sz="4" w:space="0" w:color="auto"/>
              <w:right w:val="single" w:sz="4" w:space="0" w:color="auto"/>
            </w:tcBorders>
            <w:noWrap/>
            <w:hideMark/>
          </w:tcPr>
          <w:p w14:paraId="2D2D8B79" w14:textId="77777777" w:rsidR="000D2018" w:rsidRPr="004C2EA4" w:rsidRDefault="000D2018" w:rsidP="00D1238B">
            <w:pPr>
              <w:jc w:val="right"/>
              <w:rPr>
                <w:color w:val="000000"/>
              </w:rPr>
            </w:pPr>
            <w:r w:rsidRPr="004C2EA4">
              <w:rPr>
                <w:color w:val="000000"/>
                <w:sz w:val="22"/>
                <w:szCs w:val="22"/>
              </w:rPr>
              <w:t> </w:t>
            </w:r>
          </w:p>
        </w:tc>
      </w:tr>
      <w:tr w:rsidR="000D2018" w:rsidRPr="004C2EA4" w14:paraId="4DB7F55F" w14:textId="77777777" w:rsidTr="005A31E3">
        <w:trPr>
          <w:trHeight w:val="300"/>
        </w:trPr>
        <w:tc>
          <w:tcPr>
            <w:tcW w:w="2042" w:type="dxa"/>
            <w:tcBorders>
              <w:top w:val="nil"/>
              <w:left w:val="single" w:sz="4" w:space="0" w:color="auto"/>
              <w:bottom w:val="single" w:sz="4" w:space="0" w:color="auto"/>
              <w:right w:val="single" w:sz="4" w:space="0" w:color="auto"/>
            </w:tcBorders>
            <w:hideMark/>
          </w:tcPr>
          <w:p w14:paraId="5C2C747D" w14:textId="77777777" w:rsidR="000D2018" w:rsidRPr="004C2EA4" w:rsidRDefault="000D2018" w:rsidP="00D1238B">
            <w:pPr>
              <w:keepNext/>
              <w:rPr>
                <w:color w:val="000000"/>
              </w:rPr>
            </w:pPr>
            <w:r w:rsidRPr="004C2EA4">
              <w:rPr>
                <w:color w:val="000000"/>
                <w:sz w:val="22"/>
                <w:szCs w:val="22"/>
              </w:rPr>
              <w:t>5/8"</w:t>
            </w:r>
          </w:p>
        </w:tc>
        <w:tc>
          <w:tcPr>
            <w:tcW w:w="1358" w:type="dxa"/>
            <w:tcBorders>
              <w:top w:val="nil"/>
              <w:left w:val="nil"/>
              <w:bottom w:val="single" w:sz="4" w:space="0" w:color="auto"/>
              <w:right w:val="nil"/>
            </w:tcBorders>
            <w:noWrap/>
            <w:hideMark/>
          </w:tcPr>
          <w:p w14:paraId="307DB5F4" w14:textId="6594956C" w:rsidR="000D2018" w:rsidRPr="004C2EA4" w:rsidRDefault="000D2018" w:rsidP="00D1238B">
            <w:pPr>
              <w:jc w:val="right"/>
              <w:rPr>
                <w:color w:val="000000"/>
              </w:rPr>
            </w:pPr>
            <w:r>
              <w:rPr>
                <w:color w:val="000000"/>
                <w:sz w:val="22"/>
                <w:szCs w:val="22"/>
              </w:rPr>
              <w:t xml:space="preserve"> </w:t>
            </w:r>
            <w:r w:rsidRPr="004C2EA4">
              <w:rPr>
                <w:color w:val="000000"/>
                <w:sz w:val="22"/>
                <w:szCs w:val="22"/>
              </w:rPr>
              <w:t>6</w:t>
            </w:r>
            <w:r w:rsidR="00035B8C">
              <w:rPr>
                <w:color w:val="000000"/>
                <w:sz w:val="22"/>
                <w:szCs w:val="22"/>
              </w:rPr>
              <w:t>6.78</w:t>
            </w:r>
            <w:r w:rsidRPr="004C2EA4">
              <w:rPr>
                <w:color w:val="000000"/>
                <w:sz w:val="22"/>
                <w:szCs w:val="22"/>
              </w:rPr>
              <w:t xml:space="preserve"> </w:t>
            </w:r>
          </w:p>
        </w:tc>
        <w:tc>
          <w:tcPr>
            <w:tcW w:w="1455" w:type="dxa"/>
            <w:tcBorders>
              <w:top w:val="nil"/>
              <w:left w:val="single" w:sz="12" w:space="0" w:color="auto"/>
              <w:bottom w:val="single" w:sz="4" w:space="0" w:color="auto"/>
              <w:right w:val="single" w:sz="4" w:space="0" w:color="auto"/>
            </w:tcBorders>
            <w:noWrap/>
            <w:hideMark/>
          </w:tcPr>
          <w:p w14:paraId="61BA239C" w14:textId="106322D6" w:rsidR="000D2018" w:rsidRPr="004C2EA4" w:rsidRDefault="000D2018" w:rsidP="00D1238B">
            <w:pPr>
              <w:jc w:val="right"/>
              <w:rPr>
                <w:color w:val="000000"/>
              </w:rPr>
            </w:pPr>
            <w:r>
              <w:rPr>
                <w:color w:val="000000"/>
                <w:sz w:val="22"/>
                <w:szCs w:val="22"/>
              </w:rPr>
              <w:t xml:space="preserve"> </w:t>
            </w:r>
            <w:r w:rsidR="006F4C1C">
              <w:rPr>
                <w:color w:val="000000"/>
                <w:sz w:val="22"/>
                <w:szCs w:val="22"/>
              </w:rPr>
              <w:t>57.06</w:t>
            </w:r>
          </w:p>
        </w:tc>
        <w:tc>
          <w:tcPr>
            <w:tcW w:w="1530" w:type="dxa"/>
            <w:tcBorders>
              <w:top w:val="nil"/>
              <w:left w:val="nil"/>
              <w:bottom w:val="single" w:sz="4" w:space="0" w:color="auto"/>
              <w:right w:val="single" w:sz="4" w:space="0" w:color="auto"/>
            </w:tcBorders>
            <w:noWrap/>
            <w:hideMark/>
          </w:tcPr>
          <w:p w14:paraId="3CF50CEF" w14:textId="30A5EE0F" w:rsidR="000D2018" w:rsidRPr="004C2EA4" w:rsidRDefault="000D2018" w:rsidP="00D1238B">
            <w:pPr>
              <w:jc w:val="right"/>
              <w:rPr>
                <w:color w:val="000000"/>
              </w:rPr>
            </w:pPr>
            <w:r>
              <w:rPr>
                <w:color w:val="000000"/>
                <w:sz w:val="22"/>
                <w:szCs w:val="22"/>
              </w:rPr>
              <w:t xml:space="preserve"> </w:t>
            </w:r>
            <w:r w:rsidRPr="004C2EA4">
              <w:rPr>
                <w:color w:val="000000"/>
                <w:sz w:val="22"/>
                <w:szCs w:val="22"/>
              </w:rPr>
              <w:t>2</w:t>
            </w:r>
            <w:r w:rsidR="006F4C1C">
              <w:rPr>
                <w:color w:val="000000"/>
                <w:sz w:val="22"/>
                <w:szCs w:val="22"/>
              </w:rPr>
              <w:t>8.43</w:t>
            </w:r>
            <w:r w:rsidRPr="004C2EA4">
              <w:rPr>
                <w:color w:val="000000"/>
                <w:sz w:val="22"/>
                <w:szCs w:val="22"/>
              </w:rPr>
              <w:t xml:space="preserve"> </w:t>
            </w:r>
          </w:p>
        </w:tc>
        <w:tc>
          <w:tcPr>
            <w:tcW w:w="1355" w:type="dxa"/>
            <w:tcBorders>
              <w:top w:val="nil"/>
              <w:left w:val="nil"/>
              <w:bottom w:val="single" w:sz="4" w:space="0" w:color="auto"/>
              <w:right w:val="nil"/>
            </w:tcBorders>
            <w:noWrap/>
            <w:hideMark/>
          </w:tcPr>
          <w:p w14:paraId="1FFE10EE" w14:textId="008D4E44" w:rsidR="000D2018" w:rsidRPr="004C2EA4" w:rsidRDefault="000D2018" w:rsidP="00D1238B">
            <w:pPr>
              <w:jc w:val="right"/>
              <w:rPr>
                <w:color w:val="000000"/>
              </w:rPr>
            </w:pPr>
            <w:r>
              <w:rPr>
                <w:color w:val="000000"/>
                <w:sz w:val="22"/>
                <w:szCs w:val="22"/>
              </w:rPr>
              <w:t xml:space="preserve"> </w:t>
            </w:r>
            <w:r w:rsidR="00186538">
              <w:rPr>
                <w:color w:val="000000"/>
                <w:sz w:val="22"/>
                <w:szCs w:val="22"/>
              </w:rPr>
              <w:t>85.49</w:t>
            </w:r>
            <w:r w:rsidRPr="004C2EA4">
              <w:rPr>
                <w:color w:val="000000"/>
                <w:sz w:val="22"/>
                <w:szCs w:val="22"/>
              </w:rPr>
              <w:t xml:space="preserve"> </w:t>
            </w:r>
          </w:p>
        </w:tc>
        <w:tc>
          <w:tcPr>
            <w:tcW w:w="1340" w:type="dxa"/>
            <w:tcBorders>
              <w:top w:val="nil"/>
              <w:left w:val="single" w:sz="12" w:space="0" w:color="auto"/>
              <w:bottom w:val="single" w:sz="4" w:space="0" w:color="auto"/>
              <w:right w:val="single" w:sz="4" w:space="0" w:color="auto"/>
            </w:tcBorders>
            <w:noWrap/>
            <w:hideMark/>
          </w:tcPr>
          <w:p w14:paraId="70DC47B6" w14:textId="55E3D166" w:rsidR="000D2018" w:rsidRPr="004C2EA4" w:rsidRDefault="000D2018" w:rsidP="00D1238B">
            <w:pPr>
              <w:jc w:val="right"/>
              <w:rPr>
                <w:color w:val="000000"/>
              </w:rPr>
            </w:pPr>
            <w:r>
              <w:rPr>
                <w:color w:val="000000"/>
                <w:sz w:val="22"/>
                <w:szCs w:val="22"/>
              </w:rPr>
              <w:t xml:space="preserve"> </w:t>
            </w:r>
            <w:r w:rsidR="00E710AD">
              <w:rPr>
                <w:color w:val="000000"/>
                <w:sz w:val="22"/>
                <w:szCs w:val="22"/>
              </w:rPr>
              <w:t>18.71</w:t>
            </w:r>
            <w:r w:rsidRPr="004C2EA4">
              <w:rPr>
                <w:color w:val="000000"/>
                <w:sz w:val="22"/>
                <w:szCs w:val="22"/>
              </w:rPr>
              <w:t xml:space="preserve"> </w:t>
            </w:r>
          </w:p>
        </w:tc>
      </w:tr>
      <w:tr w:rsidR="000D2018" w:rsidRPr="004C2EA4" w14:paraId="6AB4731F" w14:textId="77777777" w:rsidTr="005A31E3">
        <w:trPr>
          <w:trHeight w:val="300"/>
        </w:trPr>
        <w:tc>
          <w:tcPr>
            <w:tcW w:w="2042" w:type="dxa"/>
            <w:tcBorders>
              <w:top w:val="nil"/>
              <w:left w:val="single" w:sz="4" w:space="0" w:color="auto"/>
              <w:bottom w:val="single" w:sz="4" w:space="0" w:color="auto"/>
              <w:right w:val="single" w:sz="4" w:space="0" w:color="auto"/>
            </w:tcBorders>
            <w:hideMark/>
          </w:tcPr>
          <w:p w14:paraId="254D18DA" w14:textId="77777777" w:rsidR="000D2018" w:rsidRPr="004C2EA4" w:rsidRDefault="000D2018" w:rsidP="00D1238B">
            <w:pPr>
              <w:keepNext/>
              <w:rPr>
                <w:color w:val="000000"/>
              </w:rPr>
            </w:pPr>
            <w:r w:rsidRPr="004C2EA4">
              <w:rPr>
                <w:color w:val="000000"/>
                <w:sz w:val="22"/>
                <w:szCs w:val="22"/>
              </w:rPr>
              <w:t>3/4"</w:t>
            </w:r>
          </w:p>
        </w:tc>
        <w:tc>
          <w:tcPr>
            <w:tcW w:w="1358" w:type="dxa"/>
            <w:tcBorders>
              <w:top w:val="nil"/>
              <w:left w:val="nil"/>
              <w:bottom w:val="single" w:sz="4" w:space="0" w:color="auto"/>
              <w:right w:val="nil"/>
            </w:tcBorders>
            <w:noWrap/>
            <w:hideMark/>
          </w:tcPr>
          <w:p w14:paraId="19BF26C9" w14:textId="5F5277DE" w:rsidR="000D2018" w:rsidRPr="004C2EA4" w:rsidRDefault="000D2018" w:rsidP="00D1238B">
            <w:pPr>
              <w:jc w:val="right"/>
              <w:rPr>
                <w:color w:val="000000"/>
              </w:rPr>
            </w:pPr>
            <w:r>
              <w:rPr>
                <w:color w:val="000000"/>
                <w:sz w:val="22"/>
                <w:szCs w:val="22"/>
              </w:rPr>
              <w:t xml:space="preserve"> </w:t>
            </w:r>
            <w:r w:rsidR="00186538">
              <w:rPr>
                <w:color w:val="000000"/>
                <w:sz w:val="22"/>
                <w:szCs w:val="22"/>
              </w:rPr>
              <w:t>80.14</w:t>
            </w:r>
            <w:r w:rsidRPr="004C2EA4">
              <w:rPr>
                <w:color w:val="000000"/>
                <w:sz w:val="22"/>
                <w:szCs w:val="22"/>
              </w:rPr>
              <w:t xml:space="preserve"> </w:t>
            </w:r>
          </w:p>
        </w:tc>
        <w:tc>
          <w:tcPr>
            <w:tcW w:w="1455" w:type="dxa"/>
            <w:tcBorders>
              <w:top w:val="nil"/>
              <w:left w:val="single" w:sz="12" w:space="0" w:color="auto"/>
              <w:bottom w:val="single" w:sz="4" w:space="0" w:color="auto"/>
              <w:right w:val="single" w:sz="4" w:space="0" w:color="auto"/>
            </w:tcBorders>
            <w:noWrap/>
            <w:hideMark/>
          </w:tcPr>
          <w:p w14:paraId="553F9A5A" w14:textId="7996C5C8" w:rsidR="000D2018" w:rsidRPr="004C2EA4" w:rsidRDefault="000D2018" w:rsidP="00D1238B">
            <w:pPr>
              <w:jc w:val="right"/>
              <w:rPr>
                <w:color w:val="000000"/>
              </w:rPr>
            </w:pPr>
            <w:r>
              <w:rPr>
                <w:color w:val="000000"/>
                <w:sz w:val="22"/>
                <w:szCs w:val="22"/>
              </w:rPr>
              <w:t xml:space="preserve"> </w:t>
            </w:r>
            <w:r w:rsidR="006F4C1C">
              <w:rPr>
                <w:color w:val="000000"/>
                <w:sz w:val="22"/>
                <w:szCs w:val="22"/>
              </w:rPr>
              <w:t>68.50</w:t>
            </w:r>
            <w:r w:rsidRPr="004C2EA4">
              <w:rPr>
                <w:color w:val="000000"/>
                <w:sz w:val="22"/>
                <w:szCs w:val="22"/>
              </w:rPr>
              <w:t xml:space="preserve"> </w:t>
            </w:r>
          </w:p>
        </w:tc>
        <w:tc>
          <w:tcPr>
            <w:tcW w:w="1530" w:type="dxa"/>
            <w:tcBorders>
              <w:top w:val="nil"/>
              <w:left w:val="nil"/>
              <w:bottom w:val="single" w:sz="4" w:space="0" w:color="auto"/>
              <w:right w:val="single" w:sz="4" w:space="0" w:color="auto"/>
            </w:tcBorders>
            <w:noWrap/>
            <w:hideMark/>
          </w:tcPr>
          <w:p w14:paraId="0411446B" w14:textId="03866CF4" w:rsidR="000D2018" w:rsidRPr="004C2EA4" w:rsidRDefault="000D2018" w:rsidP="00D1238B">
            <w:pPr>
              <w:jc w:val="right"/>
              <w:rPr>
                <w:color w:val="000000"/>
              </w:rPr>
            </w:pPr>
            <w:r>
              <w:rPr>
                <w:color w:val="000000"/>
                <w:sz w:val="22"/>
                <w:szCs w:val="22"/>
              </w:rPr>
              <w:t xml:space="preserve"> </w:t>
            </w:r>
            <w:r w:rsidRPr="004C2EA4">
              <w:rPr>
                <w:color w:val="000000"/>
                <w:sz w:val="22"/>
                <w:szCs w:val="22"/>
              </w:rPr>
              <w:t>3</w:t>
            </w:r>
            <w:r w:rsidR="006F4C1C">
              <w:rPr>
                <w:color w:val="000000"/>
                <w:sz w:val="22"/>
                <w:szCs w:val="22"/>
              </w:rPr>
              <w:t>4.12</w:t>
            </w:r>
            <w:r w:rsidRPr="004C2EA4">
              <w:rPr>
                <w:color w:val="000000"/>
                <w:sz w:val="22"/>
                <w:szCs w:val="22"/>
              </w:rPr>
              <w:t xml:space="preserve"> </w:t>
            </w:r>
          </w:p>
        </w:tc>
        <w:tc>
          <w:tcPr>
            <w:tcW w:w="1355" w:type="dxa"/>
            <w:tcBorders>
              <w:top w:val="nil"/>
              <w:left w:val="nil"/>
              <w:bottom w:val="single" w:sz="4" w:space="0" w:color="auto"/>
              <w:right w:val="nil"/>
            </w:tcBorders>
            <w:noWrap/>
            <w:hideMark/>
          </w:tcPr>
          <w:p w14:paraId="257A688E" w14:textId="62CE6238" w:rsidR="000D2018" w:rsidRPr="004C2EA4" w:rsidRDefault="000D2018" w:rsidP="00D1238B">
            <w:pPr>
              <w:jc w:val="right"/>
              <w:rPr>
                <w:color w:val="000000"/>
              </w:rPr>
            </w:pPr>
            <w:r>
              <w:rPr>
                <w:color w:val="000000"/>
                <w:sz w:val="22"/>
                <w:szCs w:val="22"/>
              </w:rPr>
              <w:t xml:space="preserve"> </w:t>
            </w:r>
            <w:r w:rsidR="00186538">
              <w:rPr>
                <w:color w:val="000000"/>
                <w:sz w:val="22"/>
                <w:szCs w:val="22"/>
              </w:rPr>
              <w:t>102.62</w:t>
            </w:r>
            <w:r w:rsidRPr="004C2EA4">
              <w:rPr>
                <w:color w:val="000000"/>
                <w:sz w:val="22"/>
                <w:szCs w:val="22"/>
              </w:rPr>
              <w:t xml:space="preserve"> </w:t>
            </w:r>
          </w:p>
        </w:tc>
        <w:tc>
          <w:tcPr>
            <w:tcW w:w="1340" w:type="dxa"/>
            <w:tcBorders>
              <w:top w:val="nil"/>
              <w:left w:val="single" w:sz="12" w:space="0" w:color="auto"/>
              <w:bottom w:val="single" w:sz="4" w:space="0" w:color="auto"/>
              <w:right w:val="single" w:sz="4" w:space="0" w:color="auto"/>
            </w:tcBorders>
            <w:noWrap/>
            <w:hideMark/>
          </w:tcPr>
          <w:p w14:paraId="6409E574" w14:textId="2ADBD309" w:rsidR="000D2018" w:rsidRPr="004C2EA4" w:rsidRDefault="000D2018" w:rsidP="00D1238B">
            <w:pPr>
              <w:jc w:val="right"/>
              <w:rPr>
                <w:color w:val="000000"/>
              </w:rPr>
            </w:pPr>
            <w:r>
              <w:rPr>
                <w:color w:val="000000"/>
                <w:sz w:val="22"/>
                <w:szCs w:val="22"/>
              </w:rPr>
              <w:t xml:space="preserve"> </w:t>
            </w:r>
            <w:r w:rsidR="00E710AD">
              <w:rPr>
                <w:color w:val="000000"/>
                <w:sz w:val="22"/>
                <w:szCs w:val="22"/>
              </w:rPr>
              <w:t>22.48</w:t>
            </w:r>
          </w:p>
        </w:tc>
      </w:tr>
      <w:tr w:rsidR="000D2018" w:rsidRPr="004C2EA4" w14:paraId="03E3F6B2" w14:textId="77777777" w:rsidTr="005A31E3">
        <w:trPr>
          <w:trHeight w:val="300"/>
        </w:trPr>
        <w:tc>
          <w:tcPr>
            <w:tcW w:w="2042" w:type="dxa"/>
            <w:tcBorders>
              <w:top w:val="nil"/>
              <w:left w:val="single" w:sz="4" w:space="0" w:color="auto"/>
              <w:bottom w:val="single" w:sz="4" w:space="0" w:color="auto"/>
              <w:right w:val="single" w:sz="4" w:space="0" w:color="auto"/>
            </w:tcBorders>
            <w:hideMark/>
          </w:tcPr>
          <w:p w14:paraId="27B16041" w14:textId="77777777" w:rsidR="000D2018" w:rsidRPr="004C2EA4" w:rsidRDefault="000D2018" w:rsidP="00D1238B">
            <w:pPr>
              <w:keepNext/>
              <w:rPr>
                <w:color w:val="000000"/>
              </w:rPr>
            </w:pPr>
            <w:r w:rsidRPr="004C2EA4">
              <w:rPr>
                <w:color w:val="000000"/>
                <w:sz w:val="22"/>
                <w:szCs w:val="22"/>
              </w:rPr>
              <w:t>1"</w:t>
            </w:r>
          </w:p>
        </w:tc>
        <w:tc>
          <w:tcPr>
            <w:tcW w:w="1358" w:type="dxa"/>
            <w:tcBorders>
              <w:top w:val="nil"/>
              <w:left w:val="nil"/>
              <w:bottom w:val="single" w:sz="4" w:space="0" w:color="auto"/>
              <w:right w:val="nil"/>
            </w:tcBorders>
            <w:noWrap/>
            <w:hideMark/>
          </w:tcPr>
          <w:p w14:paraId="5AC657FB" w14:textId="56B69B47" w:rsidR="000D2018" w:rsidRPr="004C2EA4" w:rsidRDefault="000D2018" w:rsidP="00D1238B">
            <w:pPr>
              <w:jc w:val="right"/>
              <w:rPr>
                <w:color w:val="000000"/>
              </w:rPr>
            </w:pPr>
            <w:r>
              <w:rPr>
                <w:color w:val="000000"/>
                <w:sz w:val="22"/>
                <w:szCs w:val="22"/>
              </w:rPr>
              <w:t xml:space="preserve"> </w:t>
            </w:r>
            <w:r w:rsidRPr="004C2EA4">
              <w:rPr>
                <w:color w:val="000000"/>
                <w:sz w:val="22"/>
                <w:szCs w:val="22"/>
              </w:rPr>
              <w:t>1</w:t>
            </w:r>
            <w:r w:rsidR="00186538">
              <w:rPr>
                <w:color w:val="000000"/>
                <w:sz w:val="22"/>
                <w:szCs w:val="22"/>
              </w:rPr>
              <w:t>60.27</w:t>
            </w:r>
            <w:r w:rsidRPr="004C2EA4">
              <w:rPr>
                <w:color w:val="000000"/>
                <w:sz w:val="22"/>
                <w:szCs w:val="22"/>
              </w:rPr>
              <w:t xml:space="preserve"> </w:t>
            </w:r>
          </w:p>
        </w:tc>
        <w:tc>
          <w:tcPr>
            <w:tcW w:w="1455" w:type="dxa"/>
            <w:tcBorders>
              <w:top w:val="nil"/>
              <w:left w:val="single" w:sz="12" w:space="0" w:color="auto"/>
              <w:bottom w:val="single" w:sz="4" w:space="0" w:color="auto"/>
              <w:right w:val="single" w:sz="4" w:space="0" w:color="auto"/>
            </w:tcBorders>
            <w:noWrap/>
            <w:hideMark/>
          </w:tcPr>
          <w:p w14:paraId="062A2522" w14:textId="5AE57B39" w:rsidR="000D2018" w:rsidRPr="004C2EA4" w:rsidRDefault="000D2018" w:rsidP="00D1238B">
            <w:pPr>
              <w:jc w:val="right"/>
              <w:rPr>
                <w:color w:val="000000"/>
              </w:rPr>
            </w:pPr>
            <w:r>
              <w:rPr>
                <w:color w:val="000000"/>
                <w:sz w:val="22"/>
                <w:szCs w:val="22"/>
              </w:rPr>
              <w:t xml:space="preserve"> </w:t>
            </w:r>
            <w:r w:rsidRPr="004C2EA4">
              <w:rPr>
                <w:color w:val="000000"/>
                <w:sz w:val="22"/>
                <w:szCs w:val="22"/>
              </w:rPr>
              <w:t>1</w:t>
            </w:r>
            <w:r w:rsidR="006F4C1C">
              <w:rPr>
                <w:color w:val="000000"/>
                <w:sz w:val="22"/>
                <w:szCs w:val="22"/>
              </w:rPr>
              <w:t>36.90</w:t>
            </w:r>
            <w:r w:rsidRPr="004C2EA4">
              <w:rPr>
                <w:color w:val="000000"/>
                <w:sz w:val="22"/>
                <w:szCs w:val="22"/>
              </w:rPr>
              <w:t xml:space="preserve"> </w:t>
            </w:r>
          </w:p>
        </w:tc>
        <w:tc>
          <w:tcPr>
            <w:tcW w:w="1530" w:type="dxa"/>
            <w:tcBorders>
              <w:top w:val="nil"/>
              <w:left w:val="nil"/>
              <w:bottom w:val="single" w:sz="4" w:space="0" w:color="auto"/>
              <w:right w:val="single" w:sz="4" w:space="0" w:color="auto"/>
            </w:tcBorders>
            <w:noWrap/>
            <w:hideMark/>
          </w:tcPr>
          <w:p w14:paraId="19DF40E0" w14:textId="21A2794E" w:rsidR="000D2018" w:rsidRPr="004C2EA4" w:rsidRDefault="000D2018" w:rsidP="00D1238B">
            <w:pPr>
              <w:jc w:val="right"/>
              <w:rPr>
                <w:color w:val="000000"/>
              </w:rPr>
            </w:pPr>
            <w:r>
              <w:rPr>
                <w:color w:val="000000"/>
                <w:sz w:val="22"/>
                <w:szCs w:val="22"/>
              </w:rPr>
              <w:t xml:space="preserve"> </w:t>
            </w:r>
            <w:r w:rsidRPr="004C2EA4">
              <w:rPr>
                <w:color w:val="000000"/>
                <w:sz w:val="22"/>
                <w:szCs w:val="22"/>
              </w:rPr>
              <w:t>6</w:t>
            </w:r>
            <w:r w:rsidR="006F4C1C">
              <w:rPr>
                <w:color w:val="000000"/>
                <w:sz w:val="22"/>
                <w:szCs w:val="22"/>
              </w:rPr>
              <w:t>8.23</w:t>
            </w:r>
            <w:r w:rsidRPr="004C2EA4">
              <w:rPr>
                <w:color w:val="000000"/>
                <w:sz w:val="22"/>
                <w:szCs w:val="22"/>
              </w:rPr>
              <w:t xml:space="preserve"> </w:t>
            </w:r>
          </w:p>
        </w:tc>
        <w:tc>
          <w:tcPr>
            <w:tcW w:w="1355" w:type="dxa"/>
            <w:tcBorders>
              <w:top w:val="nil"/>
              <w:left w:val="nil"/>
              <w:bottom w:val="single" w:sz="4" w:space="0" w:color="auto"/>
              <w:right w:val="nil"/>
            </w:tcBorders>
            <w:noWrap/>
            <w:hideMark/>
          </w:tcPr>
          <w:p w14:paraId="24C89BB5" w14:textId="1FBAE0E4" w:rsidR="000D2018" w:rsidRPr="004C2EA4" w:rsidRDefault="000D2018" w:rsidP="00D1238B">
            <w:pPr>
              <w:jc w:val="right"/>
              <w:rPr>
                <w:color w:val="000000"/>
              </w:rPr>
            </w:pPr>
            <w:r>
              <w:rPr>
                <w:color w:val="000000"/>
                <w:sz w:val="22"/>
                <w:szCs w:val="22"/>
              </w:rPr>
              <w:t xml:space="preserve"> </w:t>
            </w:r>
            <w:r w:rsidR="00186538">
              <w:rPr>
                <w:color w:val="000000"/>
                <w:sz w:val="22"/>
                <w:szCs w:val="22"/>
              </w:rPr>
              <w:t>205.13</w:t>
            </w:r>
            <w:r w:rsidRPr="004C2EA4">
              <w:rPr>
                <w:color w:val="000000"/>
                <w:sz w:val="22"/>
                <w:szCs w:val="22"/>
              </w:rPr>
              <w:t xml:space="preserve"> </w:t>
            </w:r>
          </w:p>
        </w:tc>
        <w:tc>
          <w:tcPr>
            <w:tcW w:w="1340" w:type="dxa"/>
            <w:tcBorders>
              <w:top w:val="nil"/>
              <w:left w:val="single" w:sz="12" w:space="0" w:color="auto"/>
              <w:bottom w:val="single" w:sz="4" w:space="0" w:color="auto"/>
              <w:right w:val="single" w:sz="4" w:space="0" w:color="auto"/>
            </w:tcBorders>
            <w:noWrap/>
            <w:hideMark/>
          </w:tcPr>
          <w:p w14:paraId="3F0A296C" w14:textId="08EA6FEC" w:rsidR="000D2018" w:rsidRPr="004C2EA4" w:rsidRDefault="000D2018" w:rsidP="00D1238B">
            <w:pPr>
              <w:jc w:val="right"/>
              <w:rPr>
                <w:color w:val="000000"/>
              </w:rPr>
            </w:pPr>
            <w:r>
              <w:rPr>
                <w:color w:val="000000"/>
                <w:sz w:val="22"/>
                <w:szCs w:val="22"/>
              </w:rPr>
              <w:t xml:space="preserve"> </w:t>
            </w:r>
            <w:r w:rsidR="00E710AD">
              <w:rPr>
                <w:color w:val="000000"/>
                <w:sz w:val="22"/>
                <w:szCs w:val="22"/>
              </w:rPr>
              <w:t>44.86</w:t>
            </w:r>
            <w:r w:rsidRPr="004C2EA4">
              <w:rPr>
                <w:color w:val="000000"/>
                <w:sz w:val="22"/>
                <w:szCs w:val="22"/>
              </w:rPr>
              <w:t xml:space="preserve"> </w:t>
            </w:r>
          </w:p>
        </w:tc>
      </w:tr>
      <w:tr w:rsidR="000D2018" w:rsidRPr="004C2EA4" w14:paraId="4EA5401F" w14:textId="77777777" w:rsidTr="005A31E3">
        <w:trPr>
          <w:trHeight w:val="300"/>
        </w:trPr>
        <w:tc>
          <w:tcPr>
            <w:tcW w:w="2042" w:type="dxa"/>
            <w:tcBorders>
              <w:top w:val="nil"/>
              <w:left w:val="single" w:sz="4" w:space="0" w:color="auto"/>
              <w:bottom w:val="single" w:sz="4" w:space="0" w:color="auto"/>
              <w:right w:val="single" w:sz="4" w:space="0" w:color="auto"/>
            </w:tcBorders>
            <w:hideMark/>
          </w:tcPr>
          <w:p w14:paraId="5B7BB1B3" w14:textId="77777777" w:rsidR="000D2018" w:rsidRPr="004C2EA4" w:rsidRDefault="000D2018" w:rsidP="00D1238B">
            <w:pPr>
              <w:keepNext/>
              <w:rPr>
                <w:color w:val="000000"/>
              </w:rPr>
            </w:pPr>
            <w:r w:rsidRPr="004C2EA4">
              <w:rPr>
                <w:color w:val="000000"/>
                <w:sz w:val="22"/>
                <w:szCs w:val="22"/>
              </w:rPr>
              <w:t>1.5"</w:t>
            </w:r>
          </w:p>
        </w:tc>
        <w:tc>
          <w:tcPr>
            <w:tcW w:w="1358" w:type="dxa"/>
            <w:tcBorders>
              <w:top w:val="nil"/>
              <w:left w:val="nil"/>
              <w:bottom w:val="single" w:sz="4" w:space="0" w:color="auto"/>
              <w:right w:val="nil"/>
            </w:tcBorders>
            <w:noWrap/>
            <w:hideMark/>
          </w:tcPr>
          <w:p w14:paraId="335D1238" w14:textId="3D17CDA2" w:rsidR="000D2018" w:rsidRPr="004C2EA4" w:rsidRDefault="000D2018" w:rsidP="00D1238B">
            <w:pPr>
              <w:jc w:val="right"/>
              <w:rPr>
                <w:color w:val="000000"/>
              </w:rPr>
            </w:pPr>
            <w:r>
              <w:rPr>
                <w:color w:val="000000"/>
                <w:sz w:val="22"/>
                <w:szCs w:val="22"/>
              </w:rPr>
              <w:t xml:space="preserve"> </w:t>
            </w:r>
            <w:r w:rsidRPr="004C2EA4">
              <w:rPr>
                <w:color w:val="000000"/>
                <w:sz w:val="22"/>
                <w:szCs w:val="22"/>
              </w:rPr>
              <w:t>3</w:t>
            </w:r>
            <w:r w:rsidR="00186538">
              <w:rPr>
                <w:color w:val="000000"/>
                <w:sz w:val="22"/>
                <w:szCs w:val="22"/>
              </w:rPr>
              <w:t>33.90</w:t>
            </w:r>
            <w:r w:rsidRPr="004C2EA4">
              <w:rPr>
                <w:color w:val="000000"/>
                <w:sz w:val="22"/>
                <w:szCs w:val="22"/>
              </w:rPr>
              <w:t xml:space="preserve"> </w:t>
            </w:r>
          </w:p>
        </w:tc>
        <w:tc>
          <w:tcPr>
            <w:tcW w:w="1455" w:type="dxa"/>
            <w:tcBorders>
              <w:top w:val="nil"/>
              <w:left w:val="single" w:sz="12" w:space="0" w:color="auto"/>
              <w:bottom w:val="single" w:sz="4" w:space="0" w:color="auto"/>
              <w:right w:val="single" w:sz="4" w:space="0" w:color="auto"/>
            </w:tcBorders>
            <w:noWrap/>
            <w:hideMark/>
          </w:tcPr>
          <w:p w14:paraId="1490C14B" w14:textId="04281341" w:rsidR="000D2018" w:rsidRPr="004C2EA4" w:rsidRDefault="000D2018" w:rsidP="00D1238B">
            <w:pPr>
              <w:jc w:val="right"/>
              <w:rPr>
                <w:color w:val="000000"/>
              </w:rPr>
            </w:pPr>
            <w:r>
              <w:rPr>
                <w:color w:val="000000"/>
                <w:sz w:val="22"/>
                <w:szCs w:val="22"/>
              </w:rPr>
              <w:t xml:space="preserve"> </w:t>
            </w:r>
            <w:r w:rsidRPr="004C2EA4">
              <w:rPr>
                <w:color w:val="000000"/>
                <w:sz w:val="22"/>
                <w:szCs w:val="22"/>
              </w:rPr>
              <w:t>2</w:t>
            </w:r>
            <w:r w:rsidR="006F4C1C">
              <w:rPr>
                <w:color w:val="000000"/>
                <w:sz w:val="22"/>
                <w:szCs w:val="22"/>
              </w:rPr>
              <w:t>85.30</w:t>
            </w:r>
            <w:r w:rsidRPr="004C2EA4">
              <w:rPr>
                <w:color w:val="000000"/>
                <w:sz w:val="22"/>
                <w:szCs w:val="22"/>
              </w:rPr>
              <w:t xml:space="preserve"> </w:t>
            </w:r>
          </w:p>
        </w:tc>
        <w:tc>
          <w:tcPr>
            <w:tcW w:w="1530" w:type="dxa"/>
            <w:tcBorders>
              <w:top w:val="nil"/>
              <w:left w:val="nil"/>
              <w:bottom w:val="single" w:sz="4" w:space="0" w:color="auto"/>
              <w:right w:val="single" w:sz="4" w:space="0" w:color="auto"/>
            </w:tcBorders>
            <w:noWrap/>
            <w:hideMark/>
          </w:tcPr>
          <w:p w14:paraId="105410A6" w14:textId="7B0ED503" w:rsidR="000D2018" w:rsidRPr="004C2EA4" w:rsidRDefault="000D2018" w:rsidP="00D1238B">
            <w:pPr>
              <w:jc w:val="right"/>
              <w:rPr>
                <w:color w:val="000000"/>
              </w:rPr>
            </w:pPr>
            <w:r>
              <w:rPr>
                <w:color w:val="000000"/>
                <w:sz w:val="22"/>
                <w:szCs w:val="22"/>
              </w:rPr>
              <w:t xml:space="preserve"> </w:t>
            </w:r>
            <w:r w:rsidRPr="004C2EA4">
              <w:rPr>
                <w:color w:val="000000"/>
                <w:sz w:val="22"/>
                <w:szCs w:val="22"/>
              </w:rPr>
              <w:t>1</w:t>
            </w:r>
            <w:r w:rsidR="006F4C1C">
              <w:rPr>
                <w:color w:val="000000"/>
                <w:sz w:val="22"/>
                <w:szCs w:val="22"/>
              </w:rPr>
              <w:t>42.15</w:t>
            </w:r>
            <w:r w:rsidRPr="004C2EA4">
              <w:rPr>
                <w:color w:val="000000"/>
                <w:sz w:val="22"/>
                <w:szCs w:val="22"/>
              </w:rPr>
              <w:t xml:space="preserve"> </w:t>
            </w:r>
          </w:p>
        </w:tc>
        <w:tc>
          <w:tcPr>
            <w:tcW w:w="1355" w:type="dxa"/>
            <w:tcBorders>
              <w:top w:val="nil"/>
              <w:left w:val="nil"/>
              <w:bottom w:val="single" w:sz="4" w:space="0" w:color="auto"/>
              <w:right w:val="nil"/>
            </w:tcBorders>
            <w:noWrap/>
            <w:hideMark/>
          </w:tcPr>
          <w:p w14:paraId="040F5ED7" w14:textId="1E55AB90" w:rsidR="000D2018" w:rsidRPr="004C2EA4" w:rsidRDefault="000D2018" w:rsidP="00D1238B">
            <w:pPr>
              <w:jc w:val="right"/>
              <w:rPr>
                <w:color w:val="000000"/>
              </w:rPr>
            </w:pPr>
            <w:r>
              <w:rPr>
                <w:color w:val="000000"/>
                <w:sz w:val="22"/>
                <w:szCs w:val="22"/>
              </w:rPr>
              <w:t xml:space="preserve"> </w:t>
            </w:r>
            <w:r w:rsidR="00186538">
              <w:rPr>
                <w:color w:val="000000"/>
                <w:sz w:val="22"/>
                <w:szCs w:val="22"/>
              </w:rPr>
              <w:t>427.45</w:t>
            </w:r>
            <w:r w:rsidRPr="004C2EA4">
              <w:rPr>
                <w:color w:val="000000"/>
                <w:sz w:val="22"/>
                <w:szCs w:val="22"/>
              </w:rPr>
              <w:t xml:space="preserve"> </w:t>
            </w:r>
          </w:p>
        </w:tc>
        <w:tc>
          <w:tcPr>
            <w:tcW w:w="1340" w:type="dxa"/>
            <w:tcBorders>
              <w:top w:val="nil"/>
              <w:left w:val="single" w:sz="12" w:space="0" w:color="auto"/>
              <w:bottom w:val="single" w:sz="4" w:space="0" w:color="auto"/>
              <w:right w:val="single" w:sz="4" w:space="0" w:color="auto"/>
            </w:tcBorders>
            <w:noWrap/>
            <w:hideMark/>
          </w:tcPr>
          <w:p w14:paraId="5CB609DD" w14:textId="709BCE9C" w:rsidR="000D2018" w:rsidRPr="004C2EA4" w:rsidRDefault="000D2018" w:rsidP="00D1238B">
            <w:pPr>
              <w:jc w:val="right"/>
              <w:rPr>
                <w:color w:val="000000"/>
              </w:rPr>
            </w:pPr>
            <w:r>
              <w:rPr>
                <w:color w:val="000000"/>
                <w:sz w:val="22"/>
                <w:szCs w:val="22"/>
              </w:rPr>
              <w:t xml:space="preserve"> </w:t>
            </w:r>
            <w:r w:rsidR="00E710AD">
              <w:rPr>
                <w:color w:val="000000"/>
                <w:sz w:val="22"/>
                <w:szCs w:val="22"/>
              </w:rPr>
              <w:t>93.55</w:t>
            </w:r>
            <w:r w:rsidRPr="004C2EA4">
              <w:rPr>
                <w:color w:val="000000"/>
                <w:sz w:val="22"/>
                <w:szCs w:val="22"/>
              </w:rPr>
              <w:t xml:space="preserve"> </w:t>
            </w:r>
          </w:p>
        </w:tc>
      </w:tr>
      <w:tr w:rsidR="000D2018" w:rsidRPr="004C2EA4" w14:paraId="35CE15F5" w14:textId="77777777" w:rsidTr="005A31E3">
        <w:trPr>
          <w:trHeight w:val="300"/>
        </w:trPr>
        <w:tc>
          <w:tcPr>
            <w:tcW w:w="2042" w:type="dxa"/>
            <w:tcBorders>
              <w:top w:val="nil"/>
              <w:left w:val="single" w:sz="4" w:space="0" w:color="auto"/>
              <w:bottom w:val="single" w:sz="4" w:space="0" w:color="auto"/>
              <w:right w:val="single" w:sz="4" w:space="0" w:color="auto"/>
            </w:tcBorders>
            <w:hideMark/>
          </w:tcPr>
          <w:p w14:paraId="3499C120" w14:textId="77777777" w:rsidR="000D2018" w:rsidRPr="004C2EA4" w:rsidRDefault="000D2018" w:rsidP="00D1238B">
            <w:pPr>
              <w:keepNext/>
              <w:rPr>
                <w:color w:val="000000"/>
              </w:rPr>
            </w:pPr>
            <w:r w:rsidRPr="004C2EA4">
              <w:rPr>
                <w:color w:val="000000"/>
                <w:sz w:val="22"/>
                <w:szCs w:val="22"/>
              </w:rPr>
              <w:t>2"</w:t>
            </w:r>
          </w:p>
        </w:tc>
        <w:tc>
          <w:tcPr>
            <w:tcW w:w="1358" w:type="dxa"/>
            <w:tcBorders>
              <w:top w:val="nil"/>
              <w:left w:val="nil"/>
              <w:bottom w:val="single" w:sz="4" w:space="0" w:color="auto"/>
              <w:right w:val="nil"/>
            </w:tcBorders>
            <w:noWrap/>
            <w:hideMark/>
          </w:tcPr>
          <w:p w14:paraId="0992B6A1" w14:textId="5BDE4EE8" w:rsidR="000D2018" w:rsidRPr="004C2EA4" w:rsidRDefault="000D2018" w:rsidP="00D1238B">
            <w:pPr>
              <w:jc w:val="right"/>
              <w:rPr>
                <w:color w:val="000000"/>
              </w:rPr>
            </w:pPr>
            <w:r>
              <w:rPr>
                <w:color w:val="000000"/>
                <w:sz w:val="22"/>
                <w:szCs w:val="22"/>
              </w:rPr>
              <w:t xml:space="preserve"> </w:t>
            </w:r>
            <w:r w:rsidRPr="004C2EA4">
              <w:rPr>
                <w:color w:val="000000"/>
                <w:sz w:val="22"/>
                <w:szCs w:val="22"/>
              </w:rPr>
              <w:t>49</w:t>
            </w:r>
            <w:r w:rsidR="00186538">
              <w:rPr>
                <w:color w:val="000000"/>
                <w:sz w:val="22"/>
                <w:szCs w:val="22"/>
              </w:rPr>
              <w:t>4.17</w:t>
            </w:r>
            <w:r w:rsidRPr="004C2EA4">
              <w:rPr>
                <w:color w:val="000000"/>
                <w:sz w:val="22"/>
                <w:szCs w:val="22"/>
              </w:rPr>
              <w:t xml:space="preserve"> </w:t>
            </w:r>
          </w:p>
        </w:tc>
        <w:tc>
          <w:tcPr>
            <w:tcW w:w="1455" w:type="dxa"/>
            <w:tcBorders>
              <w:top w:val="nil"/>
              <w:left w:val="single" w:sz="12" w:space="0" w:color="auto"/>
              <w:bottom w:val="single" w:sz="4" w:space="0" w:color="auto"/>
              <w:right w:val="single" w:sz="4" w:space="0" w:color="auto"/>
            </w:tcBorders>
            <w:noWrap/>
            <w:hideMark/>
          </w:tcPr>
          <w:p w14:paraId="5C74F556" w14:textId="400D3647" w:rsidR="000D2018" w:rsidRPr="004C2EA4" w:rsidRDefault="000D2018" w:rsidP="00D1238B">
            <w:pPr>
              <w:jc w:val="right"/>
              <w:rPr>
                <w:color w:val="000000"/>
              </w:rPr>
            </w:pPr>
            <w:r>
              <w:rPr>
                <w:color w:val="000000"/>
                <w:sz w:val="22"/>
                <w:szCs w:val="22"/>
              </w:rPr>
              <w:t xml:space="preserve"> </w:t>
            </w:r>
            <w:r w:rsidR="006F4C1C">
              <w:rPr>
                <w:color w:val="000000"/>
                <w:sz w:val="22"/>
                <w:szCs w:val="22"/>
              </w:rPr>
              <w:t>422.20</w:t>
            </w:r>
            <w:r w:rsidRPr="004C2EA4">
              <w:rPr>
                <w:color w:val="000000"/>
                <w:sz w:val="22"/>
                <w:szCs w:val="22"/>
              </w:rPr>
              <w:t xml:space="preserve"> </w:t>
            </w:r>
          </w:p>
        </w:tc>
        <w:tc>
          <w:tcPr>
            <w:tcW w:w="1530" w:type="dxa"/>
            <w:tcBorders>
              <w:top w:val="nil"/>
              <w:left w:val="nil"/>
              <w:bottom w:val="single" w:sz="4" w:space="0" w:color="auto"/>
              <w:right w:val="single" w:sz="4" w:space="0" w:color="auto"/>
            </w:tcBorders>
            <w:noWrap/>
            <w:hideMark/>
          </w:tcPr>
          <w:p w14:paraId="0DF4BC96" w14:textId="0D311DA5" w:rsidR="000D2018" w:rsidRPr="004C2EA4" w:rsidRDefault="000D2018" w:rsidP="00D1238B">
            <w:pPr>
              <w:jc w:val="right"/>
              <w:rPr>
                <w:color w:val="000000"/>
              </w:rPr>
            </w:pPr>
            <w:r>
              <w:rPr>
                <w:color w:val="000000"/>
                <w:sz w:val="22"/>
                <w:szCs w:val="22"/>
              </w:rPr>
              <w:t xml:space="preserve"> </w:t>
            </w:r>
            <w:r w:rsidR="006F4C1C">
              <w:rPr>
                <w:color w:val="000000"/>
                <w:sz w:val="22"/>
                <w:szCs w:val="22"/>
              </w:rPr>
              <w:t>210.38</w:t>
            </w:r>
            <w:r w:rsidRPr="004C2EA4">
              <w:rPr>
                <w:color w:val="000000"/>
                <w:sz w:val="22"/>
                <w:szCs w:val="22"/>
              </w:rPr>
              <w:t xml:space="preserve"> </w:t>
            </w:r>
          </w:p>
        </w:tc>
        <w:tc>
          <w:tcPr>
            <w:tcW w:w="1355" w:type="dxa"/>
            <w:tcBorders>
              <w:top w:val="nil"/>
              <w:left w:val="nil"/>
              <w:bottom w:val="single" w:sz="4" w:space="0" w:color="auto"/>
              <w:right w:val="nil"/>
            </w:tcBorders>
            <w:noWrap/>
            <w:hideMark/>
          </w:tcPr>
          <w:p w14:paraId="00F37FE4" w14:textId="4F91845E" w:rsidR="000D2018" w:rsidRPr="004C2EA4" w:rsidRDefault="000D2018" w:rsidP="00D1238B">
            <w:pPr>
              <w:jc w:val="right"/>
              <w:rPr>
                <w:color w:val="000000"/>
              </w:rPr>
            </w:pPr>
            <w:r>
              <w:rPr>
                <w:color w:val="000000"/>
                <w:sz w:val="22"/>
                <w:szCs w:val="22"/>
              </w:rPr>
              <w:t xml:space="preserve"> </w:t>
            </w:r>
            <w:r w:rsidR="00186538">
              <w:rPr>
                <w:color w:val="000000"/>
                <w:sz w:val="22"/>
                <w:szCs w:val="22"/>
              </w:rPr>
              <w:t>632.58</w:t>
            </w:r>
            <w:r w:rsidRPr="004C2EA4">
              <w:rPr>
                <w:color w:val="000000"/>
                <w:sz w:val="22"/>
                <w:szCs w:val="22"/>
              </w:rPr>
              <w:t xml:space="preserve"> </w:t>
            </w:r>
          </w:p>
        </w:tc>
        <w:tc>
          <w:tcPr>
            <w:tcW w:w="1340" w:type="dxa"/>
            <w:tcBorders>
              <w:top w:val="nil"/>
              <w:left w:val="single" w:sz="12" w:space="0" w:color="auto"/>
              <w:bottom w:val="single" w:sz="4" w:space="0" w:color="auto"/>
              <w:right w:val="single" w:sz="4" w:space="0" w:color="auto"/>
            </w:tcBorders>
            <w:noWrap/>
            <w:hideMark/>
          </w:tcPr>
          <w:p w14:paraId="187E068D" w14:textId="0C0A2C41" w:rsidR="000D2018" w:rsidRPr="004C2EA4" w:rsidRDefault="000D2018" w:rsidP="00D1238B">
            <w:pPr>
              <w:jc w:val="right"/>
              <w:rPr>
                <w:color w:val="000000"/>
              </w:rPr>
            </w:pPr>
            <w:r>
              <w:rPr>
                <w:color w:val="000000"/>
                <w:sz w:val="22"/>
                <w:szCs w:val="22"/>
              </w:rPr>
              <w:t xml:space="preserve"> </w:t>
            </w:r>
            <w:r w:rsidR="000803FD">
              <w:rPr>
                <w:color w:val="000000"/>
                <w:sz w:val="22"/>
                <w:szCs w:val="22"/>
              </w:rPr>
              <w:t>138.41</w:t>
            </w:r>
          </w:p>
        </w:tc>
      </w:tr>
      <w:tr w:rsidR="000D2018" w:rsidRPr="004C2EA4" w14:paraId="270CA0FE" w14:textId="77777777" w:rsidTr="005A31E3">
        <w:trPr>
          <w:trHeight w:val="300"/>
        </w:trPr>
        <w:tc>
          <w:tcPr>
            <w:tcW w:w="2042" w:type="dxa"/>
            <w:tcBorders>
              <w:top w:val="nil"/>
              <w:left w:val="single" w:sz="4" w:space="0" w:color="auto"/>
              <w:bottom w:val="single" w:sz="4" w:space="0" w:color="auto"/>
              <w:right w:val="single" w:sz="4" w:space="0" w:color="auto"/>
            </w:tcBorders>
            <w:hideMark/>
          </w:tcPr>
          <w:p w14:paraId="3E2D28F7" w14:textId="77777777" w:rsidR="000D2018" w:rsidRPr="004C2EA4" w:rsidRDefault="000D2018" w:rsidP="00D1238B">
            <w:pPr>
              <w:keepNext/>
              <w:rPr>
                <w:color w:val="000000"/>
              </w:rPr>
            </w:pPr>
            <w:r w:rsidRPr="004C2EA4">
              <w:rPr>
                <w:color w:val="000000"/>
                <w:sz w:val="22"/>
                <w:szCs w:val="22"/>
              </w:rPr>
              <w:t>3"</w:t>
            </w:r>
          </w:p>
        </w:tc>
        <w:tc>
          <w:tcPr>
            <w:tcW w:w="1358" w:type="dxa"/>
            <w:tcBorders>
              <w:top w:val="nil"/>
              <w:left w:val="nil"/>
              <w:bottom w:val="single" w:sz="4" w:space="0" w:color="auto"/>
              <w:right w:val="nil"/>
            </w:tcBorders>
            <w:noWrap/>
            <w:hideMark/>
          </w:tcPr>
          <w:p w14:paraId="65895C80" w14:textId="0930A707" w:rsidR="000D2018" w:rsidRPr="004C2EA4" w:rsidRDefault="000D2018" w:rsidP="00D1238B">
            <w:pPr>
              <w:jc w:val="right"/>
              <w:rPr>
                <w:color w:val="000000"/>
              </w:rPr>
            </w:pPr>
            <w:r>
              <w:rPr>
                <w:color w:val="000000"/>
                <w:sz w:val="22"/>
                <w:szCs w:val="22"/>
              </w:rPr>
              <w:t xml:space="preserve"> </w:t>
            </w:r>
            <w:r w:rsidR="00186538">
              <w:rPr>
                <w:color w:val="000000"/>
                <w:sz w:val="22"/>
                <w:szCs w:val="22"/>
              </w:rPr>
              <w:t>1001.70</w:t>
            </w:r>
            <w:r w:rsidRPr="004C2EA4">
              <w:rPr>
                <w:color w:val="000000"/>
                <w:sz w:val="22"/>
                <w:szCs w:val="22"/>
              </w:rPr>
              <w:t xml:space="preserve"> </w:t>
            </w:r>
          </w:p>
        </w:tc>
        <w:tc>
          <w:tcPr>
            <w:tcW w:w="1455" w:type="dxa"/>
            <w:tcBorders>
              <w:top w:val="nil"/>
              <w:left w:val="single" w:sz="12" w:space="0" w:color="auto"/>
              <w:bottom w:val="single" w:sz="4" w:space="0" w:color="auto"/>
              <w:right w:val="single" w:sz="4" w:space="0" w:color="auto"/>
            </w:tcBorders>
            <w:noWrap/>
            <w:hideMark/>
          </w:tcPr>
          <w:p w14:paraId="61AE935C" w14:textId="0A9AE7F6" w:rsidR="000D2018" w:rsidRPr="004C2EA4" w:rsidRDefault="000D2018" w:rsidP="00D1238B">
            <w:pPr>
              <w:jc w:val="right"/>
              <w:rPr>
                <w:color w:val="000000"/>
              </w:rPr>
            </w:pPr>
            <w:r>
              <w:rPr>
                <w:color w:val="000000"/>
                <w:sz w:val="22"/>
                <w:szCs w:val="22"/>
              </w:rPr>
              <w:t xml:space="preserve"> </w:t>
            </w:r>
            <w:r w:rsidR="006F4C1C">
              <w:rPr>
                <w:color w:val="000000"/>
                <w:sz w:val="22"/>
                <w:szCs w:val="22"/>
              </w:rPr>
              <w:t>855.90</w:t>
            </w:r>
            <w:r w:rsidRPr="004C2EA4">
              <w:rPr>
                <w:color w:val="000000"/>
                <w:sz w:val="22"/>
                <w:szCs w:val="22"/>
              </w:rPr>
              <w:t xml:space="preserve"> </w:t>
            </w:r>
          </w:p>
        </w:tc>
        <w:tc>
          <w:tcPr>
            <w:tcW w:w="1530" w:type="dxa"/>
            <w:tcBorders>
              <w:top w:val="nil"/>
              <w:left w:val="nil"/>
              <w:bottom w:val="single" w:sz="4" w:space="0" w:color="auto"/>
              <w:right w:val="single" w:sz="4" w:space="0" w:color="auto"/>
            </w:tcBorders>
            <w:noWrap/>
            <w:hideMark/>
          </w:tcPr>
          <w:p w14:paraId="015809BE" w14:textId="4EAE71F8" w:rsidR="000D2018" w:rsidRPr="004C2EA4" w:rsidRDefault="000D2018" w:rsidP="00D1238B">
            <w:pPr>
              <w:jc w:val="right"/>
              <w:rPr>
                <w:color w:val="000000"/>
              </w:rPr>
            </w:pPr>
            <w:r>
              <w:rPr>
                <w:color w:val="000000"/>
                <w:sz w:val="22"/>
                <w:szCs w:val="22"/>
              </w:rPr>
              <w:t xml:space="preserve"> </w:t>
            </w:r>
            <w:r w:rsidR="006F4C1C">
              <w:rPr>
                <w:color w:val="000000"/>
                <w:sz w:val="22"/>
                <w:szCs w:val="22"/>
              </w:rPr>
              <w:t>426.45</w:t>
            </w:r>
            <w:r w:rsidRPr="004C2EA4">
              <w:rPr>
                <w:color w:val="000000"/>
                <w:sz w:val="22"/>
                <w:szCs w:val="22"/>
              </w:rPr>
              <w:t xml:space="preserve"> </w:t>
            </w:r>
          </w:p>
        </w:tc>
        <w:tc>
          <w:tcPr>
            <w:tcW w:w="1355" w:type="dxa"/>
            <w:tcBorders>
              <w:top w:val="nil"/>
              <w:left w:val="nil"/>
              <w:bottom w:val="single" w:sz="4" w:space="0" w:color="auto"/>
              <w:right w:val="nil"/>
            </w:tcBorders>
            <w:noWrap/>
            <w:hideMark/>
          </w:tcPr>
          <w:p w14:paraId="297A5EEB" w14:textId="3E99753B" w:rsidR="000D2018" w:rsidRPr="004C2EA4" w:rsidRDefault="000D2018" w:rsidP="00D1238B">
            <w:pPr>
              <w:jc w:val="right"/>
              <w:rPr>
                <w:color w:val="000000"/>
              </w:rPr>
            </w:pPr>
            <w:r>
              <w:rPr>
                <w:color w:val="000000"/>
                <w:sz w:val="22"/>
                <w:szCs w:val="22"/>
              </w:rPr>
              <w:t xml:space="preserve"> </w:t>
            </w:r>
            <w:r w:rsidRPr="004C2EA4">
              <w:rPr>
                <w:color w:val="000000"/>
                <w:sz w:val="22"/>
                <w:szCs w:val="22"/>
              </w:rPr>
              <w:t>1,</w:t>
            </w:r>
            <w:r w:rsidR="00186538">
              <w:rPr>
                <w:color w:val="000000"/>
                <w:sz w:val="22"/>
                <w:szCs w:val="22"/>
              </w:rPr>
              <w:t>282.35</w:t>
            </w:r>
            <w:r w:rsidRPr="004C2EA4">
              <w:rPr>
                <w:color w:val="000000"/>
                <w:sz w:val="22"/>
                <w:szCs w:val="22"/>
              </w:rPr>
              <w:t xml:space="preserve"> </w:t>
            </w:r>
          </w:p>
        </w:tc>
        <w:tc>
          <w:tcPr>
            <w:tcW w:w="1340" w:type="dxa"/>
            <w:tcBorders>
              <w:top w:val="nil"/>
              <w:left w:val="single" w:sz="12" w:space="0" w:color="auto"/>
              <w:bottom w:val="single" w:sz="4" w:space="0" w:color="auto"/>
              <w:right w:val="single" w:sz="4" w:space="0" w:color="auto"/>
            </w:tcBorders>
            <w:noWrap/>
            <w:hideMark/>
          </w:tcPr>
          <w:p w14:paraId="56982D3F" w14:textId="228F733F" w:rsidR="000D2018" w:rsidRPr="004C2EA4" w:rsidRDefault="000D2018" w:rsidP="00D1238B">
            <w:pPr>
              <w:jc w:val="right"/>
              <w:rPr>
                <w:color w:val="000000"/>
              </w:rPr>
            </w:pPr>
            <w:r>
              <w:rPr>
                <w:color w:val="000000"/>
                <w:sz w:val="22"/>
                <w:szCs w:val="22"/>
              </w:rPr>
              <w:t xml:space="preserve"> </w:t>
            </w:r>
            <w:r w:rsidR="000803FD">
              <w:rPr>
                <w:color w:val="000000"/>
                <w:sz w:val="22"/>
                <w:szCs w:val="22"/>
              </w:rPr>
              <w:t>280.65</w:t>
            </w:r>
            <w:r w:rsidRPr="004C2EA4">
              <w:rPr>
                <w:color w:val="000000"/>
                <w:sz w:val="22"/>
                <w:szCs w:val="22"/>
              </w:rPr>
              <w:t xml:space="preserve"> </w:t>
            </w:r>
          </w:p>
        </w:tc>
      </w:tr>
      <w:tr w:rsidR="000D2018" w:rsidRPr="004C2EA4" w14:paraId="654E3A1F" w14:textId="77777777" w:rsidTr="005A31E3">
        <w:trPr>
          <w:trHeight w:val="300"/>
        </w:trPr>
        <w:tc>
          <w:tcPr>
            <w:tcW w:w="2042" w:type="dxa"/>
            <w:tcBorders>
              <w:top w:val="nil"/>
              <w:left w:val="single" w:sz="4" w:space="0" w:color="auto"/>
              <w:bottom w:val="single" w:sz="4" w:space="0" w:color="auto"/>
              <w:right w:val="single" w:sz="4" w:space="0" w:color="auto"/>
            </w:tcBorders>
            <w:hideMark/>
          </w:tcPr>
          <w:p w14:paraId="2A88FD00" w14:textId="77777777" w:rsidR="000D2018" w:rsidRPr="004C2EA4" w:rsidRDefault="000D2018" w:rsidP="00D1238B">
            <w:pPr>
              <w:keepNext/>
              <w:rPr>
                <w:color w:val="000000"/>
              </w:rPr>
            </w:pPr>
            <w:r w:rsidRPr="004C2EA4">
              <w:rPr>
                <w:color w:val="000000"/>
                <w:sz w:val="22"/>
                <w:szCs w:val="22"/>
              </w:rPr>
              <w:t>4"</w:t>
            </w:r>
          </w:p>
        </w:tc>
        <w:tc>
          <w:tcPr>
            <w:tcW w:w="1358" w:type="dxa"/>
            <w:tcBorders>
              <w:top w:val="nil"/>
              <w:left w:val="nil"/>
              <w:bottom w:val="single" w:sz="4" w:space="0" w:color="auto"/>
              <w:right w:val="nil"/>
            </w:tcBorders>
            <w:noWrap/>
            <w:hideMark/>
          </w:tcPr>
          <w:p w14:paraId="645EC2D6" w14:textId="677A5582" w:rsidR="000D2018" w:rsidRPr="004C2EA4" w:rsidRDefault="000D2018" w:rsidP="00D1238B">
            <w:pPr>
              <w:jc w:val="right"/>
              <w:rPr>
                <w:color w:val="000000"/>
              </w:rPr>
            </w:pPr>
            <w:r>
              <w:rPr>
                <w:color w:val="000000"/>
                <w:sz w:val="22"/>
                <w:szCs w:val="22"/>
              </w:rPr>
              <w:t xml:space="preserve"> </w:t>
            </w:r>
            <w:r w:rsidRPr="004C2EA4">
              <w:rPr>
                <w:color w:val="000000"/>
                <w:sz w:val="22"/>
                <w:szCs w:val="22"/>
              </w:rPr>
              <w:t>1,</w:t>
            </w:r>
            <w:r w:rsidR="00186538">
              <w:rPr>
                <w:color w:val="000000"/>
                <w:sz w:val="22"/>
                <w:szCs w:val="22"/>
              </w:rPr>
              <w:t>335.61</w:t>
            </w:r>
            <w:r w:rsidRPr="004C2EA4">
              <w:rPr>
                <w:color w:val="000000"/>
                <w:sz w:val="22"/>
                <w:szCs w:val="22"/>
              </w:rPr>
              <w:t xml:space="preserve"> </w:t>
            </w:r>
          </w:p>
        </w:tc>
        <w:tc>
          <w:tcPr>
            <w:tcW w:w="1455" w:type="dxa"/>
            <w:tcBorders>
              <w:top w:val="nil"/>
              <w:left w:val="single" w:sz="12" w:space="0" w:color="auto"/>
              <w:bottom w:val="single" w:sz="4" w:space="0" w:color="auto"/>
              <w:right w:val="single" w:sz="4" w:space="0" w:color="auto"/>
            </w:tcBorders>
            <w:noWrap/>
            <w:hideMark/>
          </w:tcPr>
          <w:p w14:paraId="226583C8" w14:textId="568384B7" w:rsidR="000D2018" w:rsidRPr="004C2EA4" w:rsidRDefault="000D2018" w:rsidP="00D1238B">
            <w:pPr>
              <w:jc w:val="right"/>
              <w:rPr>
                <w:color w:val="000000"/>
              </w:rPr>
            </w:pPr>
            <w:r>
              <w:rPr>
                <w:color w:val="000000"/>
                <w:sz w:val="22"/>
                <w:szCs w:val="22"/>
              </w:rPr>
              <w:t xml:space="preserve"> </w:t>
            </w:r>
            <w:r w:rsidR="006F4C1C">
              <w:rPr>
                <w:color w:val="000000"/>
                <w:sz w:val="22"/>
                <w:szCs w:val="22"/>
              </w:rPr>
              <w:t>1,141.20</w:t>
            </w:r>
            <w:r w:rsidRPr="004C2EA4">
              <w:rPr>
                <w:color w:val="000000"/>
                <w:sz w:val="22"/>
                <w:szCs w:val="22"/>
              </w:rPr>
              <w:t xml:space="preserve"> </w:t>
            </w:r>
          </w:p>
        </w:tc>
        <w:tc>
          <w:tcPr>
            <w:tcW w:w="1530" w:type="dxa"/>
            <w:tcBorders>
              <w:top w:val="nil"/>
              <w:left w:val="nil"/>
              <w:bottom w:val="single" w:sz="4" w:space="0" w:color="auto"/>
              <w:right w:val="single" w:sz="4" w:space="0" w:color="auto"/>
            </w:tcBorders>
            <w:noWrap/>
            <w:hideMark/>
          </w:tcPr>
          <w:p w14:paraId="2B7D42AF" w14:textId="2BB0DBE4" w:rsidR="000D2018" w:rsidRPr="004C2EA4" w:rsidRDefault="000D2018" w:rsidP="00D1238B">
            <w:pPr>
              <w:jc w:val="right"/>
              <w:rPr>
                <w:color w:val="000000"/>
              </w:rPr>
            </w:pPr>
            <w:r>
              <w:rPr>
                <w:color w:val="000000"/>
                <w:sz w:val="22"/>
                <w:szCs w:val="22"/>
              </w:rPr>
              <w:t xml:space="preserve"> </w:t>
            </w:r>
            <w:r w:rsidR="006F4C1C">
              <w:rPr>
                <w:color w:val="000000"/>
                <w:sz w:val="22"/>
                <w:szCs w:val="22"/>
              </w:rPr>
              <w:t>568</w:t>
            </w:r>
            <w:r w:rsidR="00035B8C">
              <w:rPr>
                <w:color w:val="000000"/>
                <w:sz w:val="22"/>
                <w:szCs w:val="22"/>
              </w:rPr>
              <w:t>.61</w:t>
            </w:r>
            <w:r w:rsidRPr="004C2EA4">
              <w:rPr>
                <w:color w:val="000000"/>
                <w:sz w:val="22"/>
                <w:szCs w:val="22"/>
              </w:rPr>
              <w:t xml:space="preserve"> </w:t>
            </w:r>
          </w:p>
        </w:tc>
        <w:tc>
          <w:tcPr>
            <w:tcW w:w="1355" w:type="dxa"/>
            <w:tcBorders>
              <w:top w:val="nil"/>
              <w:left w:val="nil"/>
              <w:bottom w:val="single" w:sz="4" w:space="0" w:color="auto"/>
              <w:right w:val="nil"/>
            </w:tcBorders>
            <w:noWrap/>
            <w:hideMark/>
          </w:tcPr>
          <w:p w14:paraId="7F7401CC" w14:textId="57F8824D" w:rsidR="000D2018" w:rsidRPr="004C2EA4" w:rsidRDefault="000D2018" w:rsidP="00D1238B">
            <w:pPr>
              <w:jc w:val="right"/>
              <w:rPr>
                <w:color w:val="000000"/>
              </w:rPr>
            </w:pPr>
            <w:r>
              <w:rPr>
                <w:color w:val="000000"/>
                <w:sz w:val="22"/>
                <w:szCs w:val="22"/>
              </w:rPr>
              <w:t xml:space="preserve"> </w:t>
            </w:r>
            <w:r w:rsidRPr="004C2EA4">
              <w:rPr>
                <w:color w:val="000000"/>
                <w:sz w:val="22"/>
                <w:szCs w:val="22"/>
              </w:rPr>
              <w:t>1,</w:t>
            </w:r>
            <w:r w:rsidR="00186538">
              <w:rPr>
                <w:color w:val="000000"/>
                <w:sz w:val="22"/>
                <w:szCs w:val="22"/>
              </w:rPr>
              <w:t>709.81</w:t>
            </w:r>
            <w:r w:rsidRPr="004C2EA4">
              <w:rPr>
                <w:color w:val="000000"/>
                <w:sz w:val="22"/>
                <w:szCs w:val="22"/>
              </w:rPr>
              <w:t xml:space="preserve"> </w:t>
            </w:r>
          </w:p>
        </w:tc>
        <w:tc>
          <w:tcPr>
            <w:tcW w:w="1340" w:type="dxa"/>
            <w:tcBorders>
              <w:top w:val="nil"/>
              <w:left w:val="single" w:sz="12" w:space="0" w:color="auto"/>
              <w:bottom w:val="single" w:sz="4" w:space="0" w:color="auto"/>
              <w:right w:val="single" w:sz="4" w:space="0" w:color="auto"/>
            </w:tcBorders>
            <w:noWrap/>
            <w:hideMark/>
          </w:tcPr>
          <w:p w14:paraId="2075E13A" w14:textId="52659DE0" w:rsidR="000D2018" w:rsidRPr="004C2EA4" w:rsidRDefault="000D2018" w:rsidP="00D1238B">
            <w:pPr>
              <w:jc w:val="right"/>
              <w:rPr>
                <w:color w:val="000000"/>
              </w:rPr>
            </w:pPr>
            <w:r>
              <w:rPr>
                <w:color w:val="000000"/>
                <w:sz w:val="22"/>
                <w:szCs w:val="22"/>
              </w:rPr>
              <w:t xml:space="preserve"> </w:t>
            </w:r>
            <w:r w:rsidR="000803FD">
              <w:rPr>
                <w:color w:val="000000"/>
                <w:sz w:val="22"/>
                <w:szCs w:val="22"/>
              </w:rPr>
              <w:t>374.20</w:t>
            </w:r>
          </w:p>
        </w:tc>
      </w:tr>
      <w:tr w:rsidR="000D2018" w:rsidRPr="004C2EA4" w14:paraId="23C8B0AC" w14:textId="77777777" w:rsidTr="005A31E3">
        <w:trPr>
          <w:trHeight w:val="300"/>
        </w:trPr>
        <w:tc>
          <w:tcPr>
            <w:tcW w:w="2042" w:type="dxa"/>
            <w:tcBorders>
              <w:top w:val="nil"/>
              <w:left w:val="single" w:sz="4" w:space="0" w:color="auto"/>
              <w:bottom w:val="single" w:sz="4" w:space="0" w:color="auto"/>
              <w:right w:val="single" w:sz="4" w:space="0" w:color="auto"/>
            </w:tcBorders>
            <w:hideMark/>
          </w:tcPr>
          <w:p w14:paraId="05189F1E" w14:textId="77777777" w:rsidR="000D2018" w:rsidRPr="004C2EA4" w:rsidRDefault="000D2018" w:rsidP="00D1238B">
            <w:pPr>
              <w:keepNext/>
              <w:rPr>
                <w:color w:val="000000"/>
              </w:rPr>
            </w:pPr>
            <w:r w:rsidRPr="004C2EA4">
              <w:rPr>
                <w:color w:val="000000"/>
                <w:sz w:val="22"/>
                <w:szCs w:val="22"/>
              </w:rPr>
              <w:t>6"</w:t>
            </w:r>
          </w:p>
        </w:tc>
        <w:tc>
          <w:tcPr>
            <w:tcW w:w="1358" w:type="dxa"/>
            <w:tcBorders>
              <w:top w:val="nil"/>
              <w:left w:val="nil"/>
              <w:bottom w:val="single" w:sz="4" w:space="0" w:color="auto"/>
              <w:right w:val="nil"/>
            </w:tcBorders>
            <w:noWrap/>
            <w:hideMark/>
          </w:tcPr>
          <w:p w14:paraId="1C9CEBF0" w14:textId="4D878FFF" w:rsidR="000D2018" w:rsidRPr="004C2EA4" w:rsidRDefault="000D2018" w:rsidP="00D1238B">
            <w:pPr>
              <w:jc w:val="right"/>
              <w:rPr>
                <w:color w:val="000000"/>
              </w:rPr>
            </w:pPr>
            <w:r>
              <w:rPr>
                <w:color w:val="000000"/>
                <w:sz w:val="22"/>
                <w:szCs w:val="22"/>
              </w:rPr>
              <w:t xml:space="preserve"> </w:t>
            </w:r>
            <w:r w:rsidR="00186538">
              <w:rPr>
                <w:color w:val="000000"/>
                <w:sz w:val="22"/>
                <w:szCs w:val="22"/>
              </w:rPr>
              <w:t>1,917.50</w:t>
            </w:r>
            <w:r w:rsidRPr="004C2EA4">
              <w:rPr>
                <w:color w:val="000000"/>
                <w:sz w:val="22"/>
                <w:szCs w:val="22"/>
              </w:rPr>
              <w:t xml:space="preserve"> </w:t>
            </w:r>
          </w:p>
        </w:tc>
        <w:tc>
          <w:tcPr>
            <w:tcW w:w="1455" w:type="dxa"/>
            <w:tcBorders>
              <w:top w:val="nil"/>
              <w:left w:val="single" w:sz="12" w:space="0" w:color="auto"/>
              <w:bottom w:val="single" w:sz="4" w:space="0" w:color="auto"/>
              <w:right w:val="single" w:sz="4" w:space="0" w:color="auto"/>
            </w:tcBorders>
            <w:noWrap/>
            <w:hideMark/>
          </w:tcPr>
          <w:p w14:paraId="4B1405D7" w14:textId="38697AA6" w:rsidR="000D2018" w:rsidRPr="004C2EA4" w:rsidRDefault="000D2018" w:rsidP="00D1238B">
            <w:pPr>
              <w:jc w:val="right"/>
              <w:rPr>
                <w:color w:val="000000"/>
              </w:rPr>
            </w:pPr>
            <w:r>
              <w:rPr>
                <w:color w:val="000000"/>
                <w:sz w:val="22"/>
                <w:szCs w:val="22"/>
              </w:rPr>
              <w:t xml:space="preserve"> </w:t>
            </w:r>
            <w:r w:rsidRPr="004C2EA4">
              <w:rPr>
                <w:color w:val="000000"/>
                <w:sz w:val="22"/>
                <w:szCs w:val="22"/>
              </w:rPr>
              <w:t>2,</w:t>
            </w:r>
            <w:r w:rsidR="006F4C1C">
              <w:rPr>
                <w:color w:val="000000"/>
                <w:sz w:val="22"/>
                <w:szCs w:val="22"/>
              </w:rPr>
              <w:t>853.00</w:t>
            </w:r>
            <w:r w:rsidRPr="004C2EA4">
              <w:rPr>
                <w:color w:val="000000"/>
                <w:sz w:val="22"/>
                <w:szCs w:val="22"/>
              </w:rPr>
              <w:t xml:space="preserve"> </w:t>
            </w:r>
          </w:p>
        </w:tc>
        <w:tc>
          <w:tcPr>
            <w:tcW w:w="1530" w:type="dxa"/>
            <w:tcBorders>
              <w:top w:val="nil"/>
              <w:left w:val="nil"/>
              <w:bottom w:val="single" w:sz="4" w:space="0" w:color="auto"/>
              <w:right w:val="single" w:sz="4" w:space="0" w:color="auto"/>
            </w:tcBorders>
            <w:noWrap/>
            <w:hideMark/>
          </w:tcPr>
          <w:p w14:paraId="5A30F706" w14:textId="133C0D31" w:rsidR="000D2018" w:rsidRPr="004C2EA4" w:rsidRDefault="000D2018" w:rsidP="00D1238B">
            <w:pPr>
              <w:jc w:val="right"/>
              <w:rPr>
                <w:color w:val="000000"/>
              </w:rPr>
            </w:pPr>
            <w:r>
              <w:rPr>
                <w:color w:val="000000"/>
                <w:sz w:val="22"/>
                <w:szCs w:val="22"/>
              </w:rPr>
              <w:t xml:space="preserve"> </w:t>
            </w:r>
            <w:r w:rsidR="00035B8C">
              <w:rPr>
                <w:color w:val="000000"/>
                <w:sz w:val="22"/>
                <w:szCs w:val="22"/>
              </w:rPr>
              <w:t>-------</w:t>
            </w:r>
            <w:r w:rsidRPr="004C2EA4">
              <w:rPr>
                <w:color w:val="000000"/>
                <w:sz w:val="22"/>
                <w:szCs w:val="22"/>
              </w:rPr>
              <w:t xml:space="preserve"> </w:t>
            </w:r>
          </w:p>
        </w:tc>
        <w:tc>
          <w:tcPr>
            <w:tcW w:w="1355" w:type="dxa"/>
            <w:tcBorders>
              <w:top w:val="nil"/>
              <w:left w:val="nil"/>
              <w:bottom w:val="single" w:sz="4" w:space="0" w:color="auto"/>
              <w:right w:val="nil"/>
            </w:tcBorders>
            <w:noWrap/>
            <w:hideMark/>
          </w:tcPr>
          <w:p w14:paraId="23818CEE" w14:textId="46F95843" w:rsidR="000D2018" w:rsidRPr="004C2EA4" w:rsidRDefault="000D2018" w:rsidP="00D1238B">
            <w:pPr>
              <w:jc w:val="right"/>
              <w:rPr>
                <w:color w:val="000000"/>
              </w:rPr>
            </w:pPr>
            <w:r>
              <w:rPr>
                <w:color w:val="000000"/>
                <w:sz w:val="22"/>
                <w:szCs w:val="22"/>
              </w:rPr>
              <w:t xml:space="preserve"> </w:t>
            </w:r>
            <w:r w:rsidR="00186538">
              <w:rPr>
                <w:color w:val="000000"/>
                <w:sz w:val="22"/>
                <w:szCs w:val="22"/>
              </w:rPr>
              <w:t>2,853.00</w:t>
            </w:r>
            <w:r w:rsidRPr="004C2EA4">
              <w:rPr>
                <w:color w:val="000000"/>
                <w:sz w:val="22"/>
                <w:szCs w:val="22"/>
              </w:rPr>
              <w:t xml:space="preserve"> </w:t>
            </w:r>
          </w:p>
        </w:tc>
        <w:tc>
          <w:tcPr>
            <w:tcW w:w="1340" w:type="dxa"/>
            <w:tcBorders>
              <w:top w:val="nil"/>
              <w:left w:val="single" w:sz="12" w:space="0" w:color="auto"/>
              <w:bottom w:val="single" w:sz="4" w:space="0" w:color="auto"/>
              <w:right w:val="single" w:sz="4" w:space="0" w:color="auto"/>
            </w:tcBorders>
            <w:noWrap/>
            <w:hideMark/>
          </w:tcPr>
          <w:p w14:paraId="3C084194" w14:textId="2B5F6FFD" w:rsidR="000D2018" w:rsidRPr="004C2EA4" w:rsidRDefault="000D2018" w:rsidP="00D1238B">
            <w:pPr>
              <w:jc w:val="right"/>
              <w:rPr>
                <w:color w:val="000000"/>
              </w:rPr>
            </w:pPr>
            <w:r>
              <w:rPr>
                <w:color w:val="000000"/>
                <w:sz w:val="22"/>
                <w:szCs w:val="22"/>
              </w:rPr>
              <w:t xml:space="preserve"> </w:t>
            </w:r>
            <w:r w:rsidR="000803FD">
              <w:rPr>
                <w:color w:val="000000"/>
                <w:sz w:val="22"/>
                <w:szCs w:val="22"/>
              </w:rPr>
              <w:t>935.50</w:t>
            </w:r>
            <w:r w:rsidRPr="004C2EA4">
              <w:rPr>
                <w:color w:val="000000"/>
                <w:sz w:val="22"/>
                <w:szCs w:val="22"/>
              </w:rPr>
              <w:t xml:space="preserve"> </w:t>
            </w:r>
          </w:p>
        </w:tc>
      </w:tr>
      <w:tr w:rsidR="000D2018" w:rsidRPr="004C2EA4" w14:paraId="098D43BE" w14:textId="77777777" w:rsidTr="005A31E3">
        <w:trPr>
          <w:trHeight w:val="300"/>
        </w:trPr>
        <w:tc>
          <w:tcPr>
            <w:tcW w:w="2042" w:type="dxa"/>
            <w:tcBorders>
              <w:top w:val="nil"/>
              <w:left w:val="single" w:sz="4" w:space="0" w:color="auto"/>
              <w:bottom w:val="single" w:sz="4" w:space="0" w:color="auto"/>
              <w:right w:val="single" w:sz="4" w:space="0" w:color="auto"/>
            </w:tcBorders>
            <w:hideMark/>
          </w:tcPr>
          <w:p w14:paraId="652E6B28" w14:textId="77777777" w:rsidR="000D2018" w:rsidRPr="004C2EA4" w:rsidRDefault="000D2018" w:rsidP="00D1238B">
            <w:pPr>
              <w:rPr>
                <w:color w:val="000000"/>
              </w:rPr>
            </w:pPr>
            <w:r w:rsidRPr="004C2EA4">
              <w:rPr>
                <w:color w:val="000000"/>
                <w:sz w:val="22"/>
                <w:szCs w:val="22"/>
              </w:rPr>
              <w:t>8"</w:t>
            </w:r>
          </w:p>
        </w:tc>
        <w:tc>
          <w:tcPr>
            <w:tcW w:w="1358" w:type="dxa"/>
            <w:tcBorders>
              <w:top w:val="nil"/>
              <w:left w:val="nil"/>
              <w:bottom w:val="single" w:sz="4" w:space="0" w:color="auto"/>
              <w:right w:val="nil"/>
            </w:tcBorders>
            <w:noWrap/>
            <w:hideMark/>
          </w:tcPr>
          <w:p w14:paraId="40D1D1F8" w14:textId="1FC90F93" w:rsidR="000D2018" w:rsidRPr="004C2EA4" w:rsidRDefault="000D2018" w:rsidP="00D1238B">
            <w:pPr>
              <w:jc w:val="right"/>
              <w:rPr>
                <w:color w:val="000000"/>
              </w:rPr>
            </w:pPr>
            <w:r>
              <w:rPr>
                <w:color w:val="000000"/>
                <w:sz w:val="22"/>
                <w:szCs w:val="22"/>
              </w:rPr>
              <w:t xml:space="preserve"> </w:t>
            </w:r>
            <w:r w:rsidR="00186538">
              <w:rPr>
                <w:color w:val="000000"/>
                <w:sz w:val="22"/>
                <w:szCs w:val="22"/>
              </w:rPr>
              <w:t>5,342.41</w:t>
            </w:r>
            <w:r w:rsidRPr="004C2EA4">
              <w:rPr>
                <w:color w:val="000000"/>
                <w:sz w:val="22"/>
                <w:szCs w:val="22"/>
              </w:rPr>
              <w:t xml:space="preserve"> </w:t>
            </w:r>
          </w:p>
        </w:tc>
        <w:tc>
          <w:tcPr>
            <w:tcW w:w="1455" w:type="dxa"/>
            <w:tcBorders>
              <w:top w:val="nil"/>
              <w:left w:val="single" w:sz="12" w:space="0" w:color="auto"/>
              <w:bottom w:val="single" w:sz="4" w:space="0" w:color="auto"/>
              <w:right w:val="single" w:sz="4" w:space="0" w:color="auto"/>
            </w:tcBorders>
            <w:noWrap/>
            <w:hideMark/>
          </w:tcPr>
          <w:p w14:paraId="4C70FB46" w14:textId="75BC0BEF" w:rsidR="000D2018" w:rsidRPr="004C2EA4" w:rsidRDefault="000D2018" w:rsidP="00D1238B">
            <w:pPr>
              <w:jc w:val="right"/>
              <w:rPr>
                <w:color w:val="000000"/>
              </w:rPr>
            </w:pPr>
            <w:r>
              <w:rPr>
                <w:color w:val="000000"/>
                <w:sz w:val="22"/>
                <w:szCs w:val="22"/>
              </w:rPr>
              <w:t xml:space="preserve"> </w:t>
            </w:r>
            <w:r w:rsidR="006F4C1C">
              <w:rPr>
                <w:color w:val="000000"/>
                <w:sz w:val="22"/>
                <w:szCs w:val="22"/>
              </w:rPr>
              <w:t>4,564.80</w:t>
            </w:r>
            <w:r w:rsidRPr="004C2EA4">
              <w:rPr>
                <w:color w:val="000000"/>
                <w:sz w:val="22"/>
                <w:szCs w:val="22"/>
              </w:rPr>
              <w:t xml:space="preserve"> </w:t>
            </w:r>
          </w:p>
        </w:tc>
        <w:tc>
          <w:tcPr>
            <w:tcW w:w="1530" w:type="dxa"/>
            <w:tcBorders>
              <w:top w:val="nil"/>
              <w:left w:val="nil"/>
              <w:bottom w:val="single" w:sz="4" w:space="0" w:color="auto"/>
              <w:right w:val="single" w:sz="4" w:space="0" w:color="auto"/>
            </w:tcBorders>
            <w:noWrap/>
            <w:hideMark/>
          </w:tcPr>
          <w:p w14:paraId="256480A7" w14:textId="6FD21F1B" w:rsidR="000D2018" w:rsidRPr="004C2EA4" w:rsidRDefault="000D2018" w:rsidP="00D1238B">
            <w:pPr>
              <w:jc w:val="right"/>
              <w:rPr>
                <w:color w:val="000000"/>
              </w:rPr>
            </w:pPr>
            <w:r>
              <w:rPr>
                <w:color w:val="000000"/>
                <w:sz w:val="22"/>
                <w:szCs w:val="22"/>
              </w:rPr>
              <w:t xml:space="preserve"> </w:t>
            </w:r>
            <w:r w:rsidRPr="004C2EA4">
              <w:rPr>
                <w:color w:val="000000"/>
                <w:sz w:val="22"/>
                <w:szCs w:val="22"/>
              </w:rPr>
              <w:t>2,</w:t>
            </w:r>
            <w:r w:rsidR="00035B8C">
              <w:rPr>
                <w:color w:val="000000"/>
                <w:sz w:val="22"/>
                <w:szCs w:val="22"/>
              </w:rPr>
              <w:t>274.41</w:t>
            </w:r>
            <w:r w:rsidRPr="004C2EA4">
              <w:rPr>
                <w:color w:val="000000"/>
                <w:sz w:val="22"/>
                <w:szCs w:val="22"/>
              </w:rPr>
              <w:t xml:space="preserve"> </w:t>
            </w:r>
          </w:p>
        </w:tc>
        <w:tc>
          <w:tcPr>
            <w:tcW w:w="1355" w:type="dxa"/>
            <w:tcBorders>
              <w:top w:val="nil"/>
              <w:left w:val="nil"/>
              <w:bottom w:val="single" w:sz="4" w:space="0" w:color="auto"/>
              <w:right w:val="nil"/>
            </w:tcBorders>
            <w:noWrap/>
            <w:hideMark/>
          </w:tcPr>
          <w:p w14:paraId="1BA84071" w14:textId="67CE97F9" w:rsidR="000D2018" w:rsidRPr="004C2EA4" w:rsidRDefault="000D2018" w:rsidP="00D1238B">
            <w:pPr>
              <w:jc w:val="right"/>
              <w:rPr>
                <w:color w:val="000000"/>
              </w:rPr>
            </w:pPr>
            <w:r>
              <w:rPr>
                <w:color w:val="000000"/>
                <w:sz w:val="22"/>
                <w:szCs w:val="22"/>
              </w:rPr>
              <w:t xml:space="preserve"> </w:t>
            </w:r>
            <w:r w:rsidR="00186538">
              <w:rPr>
                <w:color w:val="000000"/>
                <w:sz w:val="22"/>
                <w:szCs w:val="22"/>
              </w:rPr>
              <w:t>6,839.21</w:t>
            </w:r>
            <w:r w:rsidRPr="004C2EA4">
              <w:rPr>
                <w:color w:val="000000"/>
                <w:sz w:val="22"/>
                <w:szCs w:val="22"/>
              </w:rPr>
              <w:t xml:space="preserve"> </w:t>
            </w:r>
          </w:p>
        </w:tc>
        <w:tc>
          <w:tcPr>
            <w:tcW w:w="1340" w:type="dxa"/>
            <w:tcBorders>
              <w:top w:val="nil"/>
              <w:left w:val="single" w:sz="12" w:space="0" w:color="auto"/>
              <w:bottom w:val="single" w:sz="4" w:space="0" w:color="auto"/>
              <w:right w:val="single" w:sz="4" w:space="0" w:color="auto"/>
            </w:tcBorders>
            <w:noWrap/>
            <w:hideMark/>
          </w:tcPr>
          <w:p w14:paraId="20BCE441" w14:textId="63C5F2B2" w:rsidR="000D2018" w:rsidRPr="004C2EA4" w:rsidRDefault="000D2018" w:rsidP="00D1238B">
            <w:pPr>
              <w:jc w:val="right"/>
              <w:rPr>
                <w:color w:val="000000"/>
              </w:rPr>
            </w:pPr>
            <w:r>
              <w:rPr>
                <w:color w:val="000000"/>
                <w:sz w:val="22"/>
                <w:szCs w:val="22"/>
              </w:rPr>
              <w:t xml:space="preserve"> </w:t>
            </w:r>
            <w:r w:rsidR="000803FD">
              <w:rPr>
                <w:color w:val="000000"/>
                <w:sz w:val="22"/>
                <w:szCs w:val="22"/>
              </w:rPr>
              <w:t>1,496.80</w:t>
            </w:r>
            <w:r w:rsidRPr="004C2EA4">
              <w:rPr>
                <w:color w:val="000000"/>
                <w:sz w:val="22"/>
                <w:szCs w:val="22"/>
              </w:rPr>
              <w:t xml:space="preserve"> </w:t>
            </w:r>
          </w:p>
        </w:tc>
      </w:tr>
    </w:tbl>
    <w:p w14:paraId="6C557CEF" w14:textId="77777777" w:rsidR="00C35974" w:rsidRDefault="00C35974" w:rsidP="000D2018">
      <w:pPr>
        <w:jc w:val="both"/>
        <w:rPr>
          <w:caps/>
        </w:rPr>
      </w:pPr>
    </w:p>
    <w:p w14:paraId="0B6C975C" w14:textId="31A9066A" w:rsidR="000D2018" w:rsidRDefault="000D2018" w:rsidP="000D2018">
      <w:pPr>
        <w:jc w:val="both"/>
        <w:rPr>
          <w:caps/>
        </w:rPr>
      </w:pPr>
      <w:r>
        <w:rPr>
          <w:caps/>
        </w:rPr>
        <w:t>A Rate Schedule no. 1 residential SEWER SERVICE customer</w:t>
      </w:r>
      <w:r w:rsidR="00AD1F8D">
        <w:rPr>
          <w:caps/>
        </w:rPr>
        <w:t xml:space="preserve"> </w:t>
      </w:r>
      <w:r>
        <w:rPr>
          <w:caps/>
        </w:rPr>
        <w:t>will see his/her monthly bill increase from $6</w:t>
      </w:r>
      <w:r w:rsidR="00E710AD">
        <w:rPr>
          <w:caps/>
        </w:rPr>
        <w:t>6.78</w:t>
      </w:r>
      <w:r>
        <w:rPr>
          <w:caps/>
        </w:rPr>
        <w:t xml:space="preserve"> to $</w:t>
      </w:r>
      <w:r w:rsidR="00E710AD">
        <w:rPr>
          <w:caps/>
        </w:rPr>
        <w:t>85.49</w:t>
      </w:r>
      <w:r>
        <w:rPr>
          <w:caps/>
        </w:rPr>
        <w:t>, WHICH IS AN INCREASE OF $</w:t>
      </w:r>
      <w:r w:rsidR="00E710AD">
        <w:rPr>
          <w:caps/>
        </w:rPr>
        <w:t>18.71</w:t>
      </w:r>
      <w:r w:rsidR="00C35974">
        <w:rPr>
          <w:caps/>
        </w:rPr>
        <w:t xml:space="preserve">, </w:t>
      </w:r>
      <w:r>
        <w:rPr>
          <w:caps/>
        </w:rPr>
        <w:t xml:space="preserve">or </w:t>
      </w:r>
      <w:r w:rsidR="00C35974">
        <w:rPr>
          <w:caps/>
        </w:rPr>
        <w:t xml:space="preserve">APPROXIMATELY </w:t>
      </w:r>
      <w:r w:rsidR="00E710AD">
        <w:rPr>
          <w:caps/>
        </w:rPr>
        <w:t>28</w:t>
      </w:r>
      <w:r>
        <w:rPr>
          <w:caps/>
        </w:rPr>
        <w:t>% per MONTH.</w:t>
      </w:r>
    </w:p>
    <w:p w14:paraId="7867470C" w14:textId="2D1D8BB9" w:rsidR="00593562" w:rsidRDefault="00593562" w:rsidP="00A41656">
      <w:pPr>
        <w:jc w:val="both"/>
      </w:pPr>
    </w:p>
    <w:p w14:paraId="6C35D113" w14:textId="77777777" w:rsidR="007631CB" w:rsidRPr="00C35974" w:rsidRDefault="007631CB" w:rsidP="007631CB">
      <w:pPr>
        <w:jc w:val="center"/>
        <w:rPr>
          <w:b/>
          <w:bCs/>
          <w:u w:val="single"/>
        </w:rPr>
      </w:pPr>
      <w:r w:rsidRPr="00C35974">
        <w:rPr>
          <w:b/>
          <w:bCs/>
          <w:u w:val="single"/>
        </w:rPr>
        <w:t>Rate Schedule No. 1</w:t>
      </w:r>
    </w:p>
    <w:p w14:paraId="67A2C98D" w14:textId="77777777" w:rsidR="007631CB" w:rsidRPr="00C35974" w:rsidRDefault="007631CB" w:rsidP="007631CB">
      <w:pPr>
        <w:jc w:val="center"/>
        <w:rPr>
          <w:b/>
          <w:bCs/>
          <w:u w:val="single"/>
        </w:rPr>
      </w:pPr>
      <w:r w:rsidRPr="00C35974">
        <w:rPr>
          <w:b/>
          <w:bCs/>
          <w:u w:val="single"/>
        </w:rPr>
        <w:t xml:space="preserve">General Sewer Service </w:t>
      </w:r>
    </w:p>
    <w:p w14:paraId="06B2EDEB" w14:textId="322362C1" w:rsidR="007631CB" w:rsidRPr="00C35974" w:rsidRDefault="007631CB" w:rsidP="00C35974">
      <w:pPr>
        <w:jc w:val="center"/>
        <w:rPr>
          <w:b/>
          <w:bCs/>
        </w:rPr>
      </w:pPr>
      <w:r w:rsidRPr="00C35974">
        <w:rPr>
          <w:b/>
          <w:bCs/>
        </w:rPr>
        <w:t>Serving Wallkill Customers Only</w:t>
      </w:r>
    </w:p>
    <w:p w14:paraId="195E0559" w14:textId="77777777" w:rsidR="007631CB" w:rsidRDefault="007631CB" w:rsidP="007631CB"/>
    <w:p w14:paraId="6186157E" w14:textId="115B0CA3" w:rsidR="007631CB" w:rsidRDefault="00C35974" w:rsidP="00AD1F8D">
      <w:pPr>
        <w:jc w:val="both"/>
      </w:pPr>
      <w:r>
        <w:t xml:space="preserve">For Wallkill </w:t>
      </w:r>
      <w:r w:rsidR="00AD1F8D">
        <w:t xml:space="preserve">residential </w:t>
      </w:r>
      <w:r>
        <w:t>customers, t</w:t>
      </w:r>
      <w:r w:rsidR="007631CB">
        <w:t>he Rate Schedule No. 1 rate is a fixed monthly charge</w:t>
      </w:r>
      <w:r w:rsidR="00AD1F8D">
        <w:t>.  For non-residential and multi-family customers, the Rate Schedule No. 1 rate is</w:t>
      </w:r>
      <w:r w:rsidR="007631CB">
        <w:t xml:space="preserve"> based on the size of </w:t>
      </w:r>
      <w:r w:rsidR="007631CB">
        <w:lastRenderedPageBreak/>
        <w:t>the water meter serving the customer.  The Company has proposed to increase fixed monthly charges and to continue to charge a fixed monthly PSTAC rate (pursuant to Proposed Rate Schedule No. 2) as follows:</w:t>
      </w:r>
    </w:p>
    <w:p w14:paraId="48857D3C" w14:textId="77777777" w:rsidR="00AD1F8D" w:rsidRDefault="00AD1F8D" w:rsidP="00AD1F8D">
      <w:pPr>
        <w:jc w:val="both"/>
      </w:pPr>
    </w:p>
    <w:p w14:paraId="70A3840F" w14:textId="4C0E183A" w:rsidR="00AD1F8D" w:rsidRDefault="007631CB" w:rsidP="00AD1F8D">
      <w:pPr>
        <w:jc w:val="center"/>
        <w:rPr>
          <w:u w:val="single"/>
        </w:rPr>
      </w:pPr>
      <w:r>
        <w:rPr>
          <w:u w:val="single"/>
        </w:rPr>
        <w:t xml:space="preserve">Present and Proposed Monthly </w:t>
      </w:r>
      <w:r w:rsidRPr="00BB6D4A">
        <w:rPr>
          <w:u w:val="single"/>
        </w:rPr>
        <w:t xml:space="preserve">Fixed </w:t>
      </w:r>
      <w:r>
        <w:rPr>
          <w:u w:val="single"/>
        </w:rPr>
        <w:t xml:space="preserve">&amp; PSTAC </w:t>
      </w:r>
      <w:r w:rsidRPr="00BB6D4A">
        <w:rPr>
          <w:u w:val="single"/>
        </w:rPr>
        <w:t>Charge</w:t>
      </w:r>
      <w:r>
        <w:rPr>
          <w:u w:val="single"/>
        </w:rPr>
        <w:t>s</w:t>
      </w:r>
    </w:p>
    <w:p w14:paraId="766F35C9" w14:textId="77777777" w:rsidR="00C35974" w:rsidRDefault="00C35974" w:rsidP="007631CB">
      <w:pPr>
        <w:jc w:val="center"/>
        <w:rPr>
          <w:u w:val="single"/>
        </w:rPr>
      </w:pPr>
    </w:p>
    <w:p w14:paraId="3B55C564" w14:textId="77777777" w:rsidR="007631CB" w:rsidRDefault="007631CB" w:rsidP="007631CB">
      <w:pPr>
        <w:jc w:val="center"/>
      </w:pPr>
    </w:p>
    <w:tbl>
      <w:tblPr>
        <w:tblW w:w="9080" w:type="dxa"/>
        <w:tblInd w:w="113" w:type="dxa"/>
        <w:tblLook w:val="04A0" w:firstRow="1" w:lastRow="0" w:firstColumn="1" w:lastColumn="0" w:noHBand="0" w:noVBand="1"/>
      </w:tblPr>
      <w:tblGrid>
        <w:gridCol w:w="2042"/>
        <w:gridCol w:w="1358"/>
        <w:gridCol w:w="1455"/>
        <w:gridCol w:w="1530"/>
        <w:gridCol w:w="1355"/>
        <w:gridCol w:w="1340"/>
      </w:tblGrid>
      <w:tr w:rsidR="007631CB" w:rsidRPr="004C2EA4" w14:paraId="79A2A1F8" w14:textId="77777777" w:rsidTr="00D1238B">
        <w:trPr>
          <w:trHeight w:val="570"/>
        </w:trPr>
        <w:tc>
          <w:tcPr>
            <w:tcW w:w="2042" w:type="dxa"/>
            <w:tcBorders>
              <w:top w:val="single" w:sz="4" w:space="0" w:color="auto"/>
              <w:left w:val="single" w:sz="4" w:space="0" w:color="auto"/>
              <w:bottom w:val="single" w:sz="4" w:space="0" w:color="auto"/>
              <w:right w:val="single" w:sz="4" w:space="0" w:color="auto"/>
            </w:tcBorders>
            <w:hideMark/>
          </w:tcPr>
          <w:p w14:paraId="6482624B" w14:textId="77777777" w:rsidR="007631CB" w:rsidRPr="004C2EA4" w:rsidRDefault="007631CB" w:rsidP="00D1238B">
            <w:pPr>
              <w:jc w:val="center"/>
              <w:rPr>
                <w:b/>
                <w:bCs/>
                <w:color w:val="000000"/>
              </w:rPr>
            </w:pPr>
            <w:r w:rsidRPr="004C2EA4">
              <w:rPr>
                <w:b/>
                <w:bCs/>
                <w:color w:val="000000"/>
                <w:sz w:val="22"/>
                <w:szCs w:val="22"/>
              </w:rPr>
              <w:t>Category / Size of Meter</w:t>
            </w:r>
          </w:p>
        </w:tc>
        <w:tc>
          <w:tcPr>
            <w:tcW w:w="1358" w:type="dxa"/>
            <w:tcBorders>
              <w:top w:val="single" w:sz="4" w:space="0" w:color="auto"/>
              <w:left w:val="nil"/>
              <w:bottom w:val="single" w:sz="4" w:space="0" w:color="auto"/>
              <w:right w:val="nil"/>
            </w:tcBorders>
            <w:hideMark/>
          </w:tcPr>
          <w:p w14:paraId="7901D6B2" w14:textId="77777777" w:rsidR="007631CB" w:rsidRDefault="007631CB" w:rsidP="00D1238B">
            <w:pPr>
              <w:jc w:val="center"/>
              <w:rPr>
                <w:b/>
                <w:bCs/>
                <w:color w:val="000000"/>
                <w:sz w:val="22"/>
                <w:szCs w:val="22"/>
              </w:rPr>
            </w:pPr>
            <w:r w:rsidRPr="004C2EA4">
              <w:rPr>
                <w:b/>
                <w:bCs/>
                <w:color w:val="000000"/>
                <w:sz w:val="22"/>
                <w:szCs w:val="22"/>
              </w:rPr>
              <w:t>Present Total Rate</w:t>
            </w:r>
          </w:p>
          <w:p w14:paraId="569669BE" w14:textId="77777777" w:rsidR="007631CB" w:rsidRPr="004C2EA4" w:rsidRDefault="007631CB" w:rsidP="00D1238B">
            <w:pPr>
              <w:jc w:val="center"/>
              <w:rPr>
                <w:b/>
                <w:bCs/>
                <w:color w:val="000000"/>
              </w:rPr>
            </w:pPr>
            <w:r>
              <w:rPr>
                <w:b/>
                <w:bCs/>
                <w:color w:val="000000"/>
              </w:rPr>
              <w:t>(including PSTAC)</w:t>
            </w:r>
          </w:p>
        </w:tc>
        <w:tc>
          <w:tcPr>
            <w:tcW w:w="1455" w:type="dxa"/>
            <w:tcBorders>
              <w:top w:val="single" w:sz="4" w:space="0" w:color="auto"/>
              <w:left w:val="single" w:sz="12" w:space="0" w:color="auto"/>
              <w:bottom w:val="single" w:sz="4" w:space="0" w:color="auto"/>
              <w:right w:val="single" w:sz="4" w:space="0" w:color="auto"/>
            </w:tcBorders>
            <w:hideMark/>
          </w:tcPr>
          <w:p w14:paraId="63637A42" w14:textId="77777777" w:rsidR="007631CB" w:rsidRDefault="007631CB" w:rsidP="00D1238B">
            <w:pPr>
              <w:jc w:val="center"/>
              <w:rPr>
                <w:b/>
                <w:bCs/>
                <w:color w:val="000000"/>
                <w:sz w:val="22"/>
                <w:szCs w:val="22"/>
              </w:rPr>
            </w:pPr>
            <w:r w:rsidRPr="004C2EA4">
              <w:rPr>
                <w:b/>
                <w:bCs/>
                <w:color w:val="000000"/>
                <w:sz w:val="22"/>
                <w:szCs w:val="22"/>
              </w:rPr>
              <w:t>Proposed Fixed Rate</w:t>
            </w:r>
            <w:r>
              <w:rPr>
                <w:b/>
                <w:bCs/>
                <w:color w:val="000000"/>
                <w:sz w:val="22"/>
                <w:szCs w:val="22"/>
              </w:rPr>
              <w:t>-</w:t>
            </w:r>
          </w:p>
          <w:p w14:paraId="7A5626D1" w14:textId="77777777" w:rsidR="007631CB" w:rsidRPr="004C2EA4" w:rsidRDefault="007631CB" w:rsidP="00D1238B">
            <w:pPr>
              <w:jc w:val="center"/>
              <w:rPr>
                <w:b/>
                <w:bCs/>
                <w:color w:val="000000"/>
              </w:rPr>
            </w:pPr>
            <w:r>
              <w:rPr>
                <w:b/>
                <w:bCs/>
                <w:color w:val="000000"/>
                <w:sz w:val="22"/>
                <w:szCs w:val="22"/>
              </w:rPr>
              <w:t>Rate Sched. No. 1</w:t>
            </w:r>
          </w:p>
        </w:tc>
        <w:tc>
          <w:tcPr>
            <w:tcW w:w="1530" w:type="dxa"/>
            <w:tcBorders>
              <w:top w:val="single" w:sz="4" w:space="0" w:color="auto"/>
              <w:left w:val="nil"/>
              <w:bottom w:val="single" w:sz="4" w:space="0" w:color="auto"/>
              <w:right w:val="single" w:sz="4" w:space="0" w:color="auto"/>
            </w:tcBorders>
            <w:hideMark/>
          </w:tcPr>
          <w:p w14:paraId="561C0EE5" w14:textId="77777777" w:rsidR="007631CB" w:rsidRDefault="007631CB" w:rsidP="00D1238B">
            <w:pPr>
              <w:jc w:val="center"/>
              <w:rPr>
                <w:b/>
                <w:bCs/>
                <w:color w:val="000000"/>
                <w:sz w:val="22"/>
                <w:szCs w:val="22"/>
              </w:rPr>
            </w:pPr>
            <w:r w:rsidRPr="004C2EA4">
              <w:rPr>
                <w:b/>
                <w:bCs/>
                <w:color w:val="000000"/>
                <w:sz w:val="22"/>
                <w:szCs w:val="22"/>
              </w:rPr>
              <w:t>Proposed PSTAC Rate</w:t>
            </w:r>
            <w:r>
              <w:rPr>
                <w:b/>
                <w:bCs/>
                <w:color w:val="000000"/>
                <w:sz w:val="22"/>
                <w:szCs w:val="22"/>
              </w:rPr>
              <w:t>-</w:t>
            </w:r>
          </w:p>
          <w:p w14:paraId="0D74417C" w14:textId="77777777" w:rsidR="007631CB" w:rsidRPr="004C2EA4" w:rsidRDefault="007631CB" w:rsidP="00D1238B">
            <w:pPr>
              <w:jc w:val="center"/>
              <w:rPr>
                <w:b/>
                <w:bCs/>
                <w:color w:val="000000"/>
              </w:rPr>
            </w:pPr>
            <w:r>
              <w:rPr>
                <w:b/>
                <w:bCs/>
                <w:color w:val="000000"/>
                <w:sz w:val="22"/>
                <w:szCs w:val="22"/>
              </w:rPr>
              <w:t>Rate Sched. No. 2</w:t>
            </w:r>
          </w:p>
        </w:tc>
        <w:tc>
          <w:tcPr>
            <w:tcW w:w="1355" w:type="dxa"/>
            <w:tcBorders>
              <w:top w:val="single" w:sz="4" w:space="0" w:color="auto"/>
              <w:left w:val="nil"/>
              <w:bottom w:val="single" w:sz="4" w:space="0" w:color="auto"/>
              <w:right w:val="nil"/>
            </w:tcBorders>
            <w:hideMark/>
          </w:tcPr>
          <w:p w14:paraId="4000E0CD" w14:textId="77777777" w:rsidR="007631CB" w:rsidRPr="004C2EA4" w:rsidRDefault="007631CB" w:rsidP="00D1238B">
            <w:pPr>
              <w:jc w:val="center"/>
              <w:rPr>
                <w:b/>
                <w:bCs/>
                <w:color w:val="000000"/>
              </w:rPr>
            </w:pPr>
            <w:r w:rsidRPr="004C2EA4">
              <w:rPr>
                <w:b/>
                <w:bCs/>
                <w:color w:val="000000"/>
                <w:sz w:val="22"/>
                <w:szCs w:val="22"/>
              </w:rPr>
              <w:t>Proposed Total Rate</w:t>
            </w:r>
          </w:p>
        </w:tc>
        <w:tc>
          <w:tcPr>
            <w:tcW w:w="1340" w:type="dxa"/>
            <w:tcBorders>
              <w:top w:val="single" w:sz="4" w:space="0" w:color="auto"/>
              <w:left w:val="single" w:sz="12" w:space="0" w:color="auto"/>
              <w:bottom w:val="single" w:sz="4" w:space="0" w:color="auto"/>
              <w:right w:val="single" w:sz="4" w:space="0" w:color="auto"/>
            </w:tcBorders>
            <w:hideMark/>
          </w:tcPr>
          <w:p w14:paraId="7CBCFF7F" w14:textId="77777777" w:rsidR="007631CB" w:rsidRPr="004C2EA4" w:rsidRDefault="007631CB" w:rsidP="00D1238B">
            <w:pPr>
              <w:jc w:val="center"/>
              <w:rPr>
                <w:b/>
                <w:bCs/>
                <w:color w:val="000000"/>
              </w:rPr>
            </w:pPr>
            <w:r w:rsidRPr="004C2EA4">
              <w:rPr>
                <w:b/>
                <w:bCs/>
                <w:color w:val="000000"/>
                <w:sz w:val="22"/>
                <w:szCs w:val="22"/>
              </w:rPr>
              <w:t>$ Increase /</w:t>
            </w:r>
            <w:r w:rsidRPr="004C2EA4">
              <w:rPr>
                <w:b/>
                <w:bCs/>
                <w:color w:val="000000"/>
                <w:sz w:val="22"/>
                <w:szCs w:val="22"/>
              </w:rPr>
              <w:br/>
              <w:t>(Decrease)</w:t>
            </w:r>
          </w:p>
        </w:tc>
      </w:tr>
      <w:tr w:rsidR="007631CB" w:rsidRPr="004C2EA4" w14:paraId="40313FBD" w14:textId="77777777" w:rsidTr="00D1238B">
        <w:trPr>
          <w:trHeight w:val="600"/>
        </w:trPr>
        <w:tc>
          <w:tcPr>
            <w:tcW w:w="2042" w:type="dxa"/>
            <w:tcBorders>
              <w:top w:val="nil"/>
              <w:left w:val="single" w:sz="4" w:space="0" w:color="auto"/>
              <w:bottom w:val="single" w:sz="4" w:space="0" w:color="auto"/>
              <w:right w:val="single" w:sz="4" w:space="0" w:color="auto"/>
            </w:tcBorders>
            <w:hideMark/>
          </w:tcPr>
          <w:p w14:paraId="6F2CAA97" w14:textId="77777777" w:rsidR="007631CB" w:rsidRPr="007631CB" w:rsidRDefault="007631CB" w:rsidP="00D1238B">
            <w:pPr>
              <w:keepNext/>
              <w:rPr>
                <w:b/>
                <w:bCs/>
                <w:color w:val="000000"/>
              </w:rPr>
            </w:pPr>
            <w:r w:rsidRPr="007631CB">
              <w:rPr>
                <w:b/>
                <w:bCs/>
                <w:color w:val="000000"/>
                <w:sz w:val="22"/>
                <w:szCs w:val="22"/>
              </w:rPr>
              <w:t>Residential, Single Family</w:t>
            </w:r>
          </w:p>
        </w:tc>
        <w:tc>
          <w:tcPr>
            <w:tcW w:w="1358" w:type="dxa"/>
            <w:tcBorders>
              <w:top w:val="nil"/>
              <w:left w:val="nil"/>
              <w:bottom w:val="single" w:sz="4" w:space="0" w:color="auto"/>
              <w:right w:val="nil"/>
            </w:tcBorders>
            <w:noWrap/>
            <w:hideMark/>
          </w:tcPr>
          <w:p w14:paraId="1F995AAB" w14:textId="7A90E2F6" w:rsidR="007631CB" w:rsidRPr="004C2EA4" w:rsidRDefault="007631CB" w:rsidP="00D1238B">
            <w:pPr>
              <w:jc w:val="right"/>
              <w:rPr>
                <w:color w:val="000000"/>
              </w:rPr>
            </w:pPr>
            <w:r w:rsidRPr="004C2EA4">
              <w:rPr>
                <w:color w:val="000000"/>
                <w:sz w:val="22"/>
                <w:szCs w:val="22"/>
              </w:rPr>
              <w:t>$</w:t>
            </w:r>
            <w:r w:rsidR="00192ECF">
              <w:rPr>
                <w:color w:val="000000"/>
                <w:sz w:val="22"/>
                <w:szCs w:val="22"/>
              </w:rPr>
              <w:t>45.66</w:t>
            </w:r>
            <w:r w:rsidRPr="004C2EA4">
              <w:rPr>
                <w:color w:val="000000"/>
                <w:sz w:val="22"/>
                <w:szCs w:val="22"/>
              </w:rPr>
              <w:t xml:space="preserve"> </w:t>
            </w:r>
          </w:p>
        </w:tc>
        <w:tc>
          <w:tcPr>
            <w:tcW w:w="1455" w:type="dxa"/>
            <w:tcBorders>
              <w:top w:val="nil"/>
              <w:left w:val="single" w:sz="12" w:space="0" w:color="auto"/>
              <w:bottom w:val="single" w:sz="4" w:space="0" w:color="auto"/>
              <w:right w:val="single" w:sz="4" w:space="0" w:color="auto"/>
            </w:tcBorders>
            <w:noWrap/>
            <w:hideMark/>
          </w:tcPr>
          <w:p w14:paraId="593816AE" w14:textId="44E1DD78" w:rsidR="007631CB" w:rsidRPr="004C2EA4" w:rsidRDefault="007631CB" w:rsidP="00D1238B">
            <w:pPr>
              <w:jc w:val="right"/>
              <w:rPr>
                <w:color w:val="000000"/>
              </w:rPr>
            </w:pPr>
            <w:r w:rsidRPr="004C2EA4">
              <w:rPr>
                <w:color w:val="000000"/>
                <w:sz w:val="22"/>
                <w:szCs w:val="22"/>
              </w:rPr>
              <w:t>$</w:t>
            </w:r>
            <w:r w:rsidR="00192ECF">
              <w:rPr>
                <w:color w:val="000000"/>
                <w:sz w:val="22"/>
                <w:szCs w:val="22"/>
              </w:rPr>
              <w:t>37.20</w:t>
            </w:r>
            <w:r w:rsidRPr="004C2EA4">
              <w:rPr>
                <w:color w:val="000000"/>
                <w:sz w:val="22"/>
                <w:szCs w:val="22"/>
              </w:rPr>
              <w:t xml:space="preserve"> </w:t>
            </w:r>
          </w:p>
        </w:tc>
        <w:tc>
          <w:tcPr>
            <w:tcW w:w="1530" w:type="dxa"/>
            <w:tcBorders>
              <w:top w:val="nil"/>
              <w:left w:val="nil"/>
              <w:bottom w:val="single" w:sz="4" w:space="0" w:color="auto"/>
              <w:right w:val="single" w:sz="4" w:space="0" w:color="auto"/>
            </w:tcBorders>
            <w:noWrap/>
            <w:hideMark/>
          </w:tcPr>
          <w:p w14:paraId="57CAF2C4" w14:textId="414F3ACD" w:rsidR="007631CB" w:rsidRPr="004C2EA4" w:rsidRDefault="007631CB" w:rsidP="00D1238B">
            <w:pPr>
              <w:jc w:val="right"/>
              <w:rPr>
                <w:color w:val="000000"/>
              </w:rPr>
            </w:pPr>
            <w:r w:rsidRPr="004C2EA4">
              <w:rPr>
                <w:color w:val="000000"/>
                <w:sz w:val="22"/>
                <w:szCs w:val="22"/>
              </w:rPr>
              <w:t>$2</w:t>
            </w:r>
            <w:r>
              <w:rPr>
                <w:color w:val="000000"/>
                <w:sz w:val="22"/>
                <w:szCs w:val="22"/>
              </w:rPr>
              <w:t>8.43</w:t>
            </w:r>
            <w:r w:rsidRPr="004C2EA4">
              <w:rPr>
                <w:color w:val="000000"/>
                <w:sz w:val="22"/>
                <w:szCs w:val="22"/>
              </w:rPr>
              <w:t xml:space="preserve"> </w:t>
            </w:r>
          </w:p>
        </w:tc>
        <w:tc>
          <w:tcPr>
            <w:tcW w:w="1355" w:type="dxa"/>
            <w:tcBorders>
              <w:top w:val="nil"/>
              <w:left w:val="nil"/>
              <w:bottom w:val="single" w:sz="4" w:space="0" w:color="auto"/>
              <w:right w:val="nil"/>
            </w:tcBorders>
            <w:noWrap/>
            <w:hideMark/>
          </w:tcPr>
          <w:p w14:paraId="1FD03614" w14:textId="0B689697" w:rsidR="007631CB" w:rsidRPr="004C2EA4" w:rsidRDefault="007631CB" w:rsidP="00D1238B">
            <w:pPr>
              <w:jc w:val="right"/>
              <w:rPr>
                <w:color w:val="000000"/>
              </w:rPr>
            </w:pPr>
            <w:r w:rsidRPr="004C2EA4">
              <w:rPr>
                <w:color w:val="000000"/>
                <w:sz w:val="22"/>
                <w:szCs w:val="22"/>
              </w:rPr>
              <w:t>$</w:t>
            </w:r>
            <w:r w:rsidR="00192ECF">
              <w:rPr>
                <w:color w:val="000000"/>
                <w:sz w:val="22"/>
                <w:szCs w:val="22"/>
              </w:rPr>
              <w:t>65.63</w:t>
            </w:r>
            <w:r w:rsidRPr="004C2EA4">
              <w:rPr>
                <w:color w:val="000000"/>
                <w:sz w:val="22"/>
                <w:szCs w:val="22"/>
              </w:rPr>
              <w:t xml:space="preserve"> </w:t>
            </w:r>
          </w:p>
        </w:tc>
        <w:tc>
          <w:tcPr>
            <w:tcW w:w="1340" w:type="dxa"/>
            <w:tcBorders>
              <w:top w:val="nil"/>
              <w:left w:val="single" w:sz="12" w:space="0" w:color="auto"/>
              <w:bottom w:val="single" w:sz="4" w:space="0" w:color="auto"/>
              <w:right w:val="single" w:sz="4" w:space="0" w:color="auto"/>
            </w:tcBorders>
            <w:noWrap/>
            <w:hideMark/>
          </w:tcPr>
          <w:p w14:paraId="11B74DD3" w14:textId="3D888729" w:rsidR="007631CB" w:rsidRPr="004C2EA4" w:rsidRDefault="007631CB" w:rsidP="00D1238B">
            <w:pPr>
              <w:jc w:val="right"/>
              <w:rPr>
                <w:color w:val="000000"/>
              </w:rPr>
            </w:pPr>
            <w:r w:rsidRPr="004C2EA4">
              <w:rPr>
                <w:color w:val="000000"/>
                <w:sz w:val="22"/>
                <w:szCs w:val="22"/>
              </w:rPr>
              <w:t>$</w:t>
            </w:r>
            <w:r w:rsidR="002111B4">
              <w:rPr>
                <w:color w:val="000000"/>
                <w:sz w:val="22"/>
                <w:szCs w:val="22"/>
              </w:rPr>
              <w:t>19.97</w:t>
            </w:r>
            <w:r>
              <w:rPr>
                <w:color w:val="000000"/>
                <w:sz w:val="22"/>
                <w:szCs w:val="22"/>
              </w:rPr>
              <w:t xml:space="preserve"> </w:t>
            </w:r>
            <w:r w:rsidRPr="004C2EA4">
              <w:rPr>
                <w:color w:val="000000"/>
                <w:sz w:val="22"/>
                <w:szCs w:val="22"/>
              </w:rPr>
              <w:t xml:space="preserve"> </w:t>
            </w:r>
          </w:p>
        </w:tc>
      </w:tr>
      <w:tr w:rsidR="007631CB" w:rsidRPr="004C2EA4" w14:paraId="1C61999F" w14:textId="77777777" w:rsidTr="00D1238B">
        <w:trPr>
          <w:trHeight w:val="332"/>
        </w:trPr>
        <w:tc>
          <w:tcPr>
            <w:tcW w:w="3400" w:type="dxa"/>
            <w:gridSpan w:val="2"/>
            <w:tcBorders>
              <w:top w:val="nil"/>
              <w:left w:val="single" w:sz="4" w:space="0" w:color="auto"/>
              <w:bottom w:val="single" w:sz="4" w:space="0" w:color="auto"/>
              <w:right w:val="single" w:sz="4" w:space="0" w:color="auto"/>
            </w:tcBorders>
            <w:hideMark/>
          </w:tcPr>
          <w:p w14:paraId="3C671651" w14:textId="77777777" w:rsidR="007631CB" w:rsidRPr="007631CB" w:rsidRDefault="007631CB" w:rsidP="00D1238B">
            <w:pPr>
              <w:keepNext/>
              <w:rPr>
                <w:b/>
                <w:bCs/>
                <w:color w:val="000000"/>
                <w:sz w:val="22"/>
                <w:szCs w:val="22"/>
              </w:rPr>
            </w:pPr>
            <w:r w:rsidRPr="007631CB">
              <w:rPr>
                <w:b/>
                <w:bCs/>
                <w:color w:val="000000"/>
                <w:sz w:val="22"/>
                <w:szCs w:val="22"/>
              </w:rPr>
              <w:t>Non-Residential &amp;</w:t>
            </w:r>
          </w:p>
          <w:p w14:paraId="59D00767" w14:textId="77777777" w:rsidR="007631CB" w:rsidRPr="004C2EA4" w:rsidRDefault="007631CB" w:rsidP="00D1238B">
            <w:pPr>
              <w:keepNext/>
              <w:rPr>
                <w:color w:val="000000"/>
              </w:rPr>
            </w:pPr>
            <w:r w:rsidRPr="007631CB">
              <w:rPr>
                <w:b/>
                <w:bCs/>
                <w:color w:val="000000"/>
                <w:sz w:val="22"/>
                <w:szCs w:val="22"/>
              </w:rPr>
              <w:t>Multi-Family</w:t>
            </w:r>
            <w:r w:rsidRPr="004C2EA4">
              <w:rPr>
                <w:color w:val="000000"/>
                <w:sz w:val="22"/>
                <w:szCs w:val="22"/>
              </w:rPr>
              <w:t> </w:t>
            </w:r>
          </w:p>
        </w:tc>
        <w:tc>
          <w:tcPr>
            <w:tcW w:w="1455" w:type="dxa"/>
            <w:tcBorders>
              <w:top w:val="nil"/>
              <w:left w:val="single" w:sz="12" w:space="0" w:color="auto"/>
              <w:bottom w:val="single" w:sz="4" w:space="0" w:color="auto"/>
              <w:right w:val="single" w:sz="4" w:space="0" w:color="auto"/>
            </w:tcBorders>
            <w:noWrap/>
            <w:hideMark/>
          </w:tcPr>
          <w:p w14:paraId="1CB8DC6D" w14:textId="77777777" w:rsidR="007631CB" w:rsidRPr="004C2EA4" w:rsidRDefault="007631CB" w:rsidP="00D1238B">
            <w:pPr>
              <w:jc w:val="right"/>
              <w:rPr>
                <w:color w:val="000000"/>
              </w:rPr>
            </w:pPr>
            <w:r w:rsidRPr="004C2EA4">
              <w:rPr>
                <w:color w:val="000000"/>
                <w:sz w:val="22"/>
                <w:szCs w:val="22"/>
              </w:rPr>
              <w:t> </w:t>
            </w:r>
          </w:p>
        </w:tc>
        <w:tc>
          <w:tcPr>
            <w:tcW w:w="1530" w:type="dxa"/>
            <w:tcBorders>
              <w:top w:val="nil"/>
              <w:left w:val="nil"/>
              <w:bottom w:val="single" w:sz="4" w:space="0" w:color="auto"/>
              <w:right w:val="single" w:sz="4" w:space="0" w:color="auto"/>
            </w:tcBorders>
            <w:noWrap/>
            <w:hideMark/>
          </w:tcPr>
          <w:p w14:paraId="7AED0B8C" w14:textId="77777777" w:rsidR="007631CB" w:rsidRPr="004C2EA4" w:rsidRDefault="007631CB" w:rsidP="00D1238B">
            <w:pPr>
              <w:jc w:val="right"/>
              <w:rPr>
                <w:color w:val="000000"/>
              </w:rPr>
            </w:pPr>
            <w:r w:rsidRPr="004C2EA4">
              <w:rPr>
                <w:color w:val="000000"/>
                <w:sz w:val="22"/>
                <w:szCs w:val="22"/>
              </w:rPr>
              <w:t> </w:t>
            </w:r>
          </w:p>
        </w:tc>
        <w:tc>
          <w:tcPr>
            <w:tcW w:w="1355" w:type="dxa"/>
            <w:tcBorders>
              <w:top w:val="nil"/>
              <w:left w:val="nil"/>
              <w:bottom w:val="single" w:sz="4" w:space="0" w:color="auto"/>
              <w:right w:val="nil"/>
            </w:tcBorders>
            <w:noWrap/>
            <w:hideMark/>
          </w:tcPr>
          <w:p w14:paraId="72E104C6" w14:textId="77777777" w:rsidR="007631CB" w:rsidRPr="004C2EA4" w:rsidRDefault="007631CB" w:rsidP="00D1238B">
            <w:pPr>
              <w:jc w:val="right"/>
              <w:rPr>
                <w:color w:val="000000"/>
              </w:rPr>
            </w:pPr>
            <w:r w:rsidRPr="004C2EA4">
              <w:rPr>
                <w:color w:val="000000"/>
                <w:sz w:val="22"/>
                <w:szCs w:val="22"/>
              </w:rPr>
              <w:t> </w:t>
            </w:r>
          </w:p>
        </w:tc>
        <w:tc>
          <w:tcPr>
            <w:tcW w:w="1340" w:type="dxa"/>
            <w:tcBorders>
              <w:top w:val="nil"/>
              <w:left w:val="single" w:sz="12" w:space="0" w:color="auto"/>
              <w:bottom w:val="single" w:sz="4" w:space="0" w:color="auto"/>
              <w:right w:val="single" w:sz="4" w:space="0" w:color="auto"/>
            </w:tcBorders>
            <w:noWrap/>
            <w:hideMark/>
          </w:tcPr>
          <w:p w14:paraId="3D811724" w14:textId="77777777" w:rsidR="007631CB" w:rsidRPr="004C2EA4" w:rsidRDefault="007631CB" w:rsidP="00D1238B">
            <w:pPr>
              <w:jc w:val="right"/>
              <w:rPr>
                <w:color w:val="000000"/>
              </w:rPr>
            </w:pPr>
            <w:r w:rsidRPr="004C2EA4">
              <w:rPr>
                <w:color w:val="000000"/>
                <w:sz w:val="22"/>
                <w:szCs w:val="22"/>
              </w:rPr>
              <w:t> </w:t>
            </w:r>
          </w:p>
        </w:tc>
      </w:tr>
      <w:tr w:rsidR="007631CB" w:rsidRPr="004C2EA4" w14:paraId="26F90908" w14:textId="77777777" w:rsidTr="00D1238B">
        <w:trPr>
          <w:trHeight w:val="300"/>
        </w:trPr>
        <w:tc>
          <w:tcPr>
            <w:tcW w:w="2042" w:type="dxa"/>
            <w:tcBorders>
              <w:top w:val="nil"/>
              <w:left w:val="single" w:sz="4" w:space="0" w:color="auto"/>
              <w:bottom w:val="single" w:sz="4" w:space="0" w:color="auto"/>
              <w:right w:val="single" w:sz="4" w:space="0" w:color="auto"/>
            </w:tcBorders>
            <w:hideMark/>
          </w:tcPr>
          <w:p w14:paraId="674F1E8F" w14:textId="77777777" w:rsidR="007631CB" w:rsidRPr="004C2EA4" w:rsidRDefault="007631CB" w:rsidP="00D1238B">
            <w:pPr>
              <w:keepNext/>
              <w:rPr>
                <w:color w:val="000000"/>
              </w:rPr>
            </w:pPr>
            <w:r w:rsidRPr="004C2EA4">
              <w:rPr>
                <w:color w:val="000000"/>
                <w:sz w:val="22"/>
                <w:szCs w:val="22"/>
              </w:rPr>
              <w:t>5/8"</w:t>
            </w:r>
          </w:p>
        </w:tc>
        <w:tc>
          <w:tcPr>
            <w:tcW w:w="1358" w:type="dxa"/>
            <w:tcBorders>
              <w:top w:val="nil"/>
              <w:left w:val="nil"/>
              <w:bottom w:val="single" w:sz="4" w:space="0" w:color="auto"/>
              <w:right w:val="nil"/>
            </w:tcBorders>
            <w:noWrap/>
            <w:hideMark/>
          </w:tcPr>
          <w:p w14:paraId="61543DD2" w14:textId="095CA4D4" w:rsidR="007631CB" w:rsidRPr="004C2EA4" w:rsidRDefault="007631CB" w:rsidP="00D1238B">
            <w:pPr>
              <w:jc w:val="right"/>
              <w:rPr>
                <w:color w:val="000000"/>
              </w:rPr>
            </w:pPr>
            <w:r>
              <w:rPr>
                <w:color w:val="000000"/>
                <w:sz w:val="22"/>
                <w:szCs w:val="22"/>
              </w:rPr>
              <w:t xml:space="preserve"> </w:t>
            </w:r>
            <w:r w:rsidR="00192ECF">
              <w:rPr>
                <w:color w:val="000000"/>
                <w:sz w:val="22"/>
                <w:szCs w:val="22"/>
              </w:rPr>
              <w:t>45.66</w:t>
            </w:r>
          </w:p>
        </w:tc>
        <w:tc>
          <w:tcPr>
            <w:tcW w:w="1455" w:type="dxa"/>
            <w:tcBorders>
              <w:top w:val="nil"/>
              <w:left w:val="single" w:sz="12" w:space="0" w:color="auto"/>
              <w:bottom w:val="single" w:sz="4" w:space="0" w:color="auto"/>
              <w:right w:val="single" w:sz="4" w:space="0" w:color="auto"/>
            </w:tcBorders>
            <w:noWrap/>
            <w:hideMark/>
          </w:tcPr>
          <w:p w14:paraId="77D49460" w14:textId="3C8FC78B" w:rsidR="007631CB" w:rsidRPr="004C2EA4" w:rsidRDefault="007631CB" w:rsidP="00D1238B">
            <w:pPr>
              <w:jc w:val="right"/>
              <w:rPr>
                <w:color w:val="000000"/>
              </w:rPr>
            </w:pPr>
            <w:r>
              <w:rPr>
                <w:color w:val="000000"/>
                <w:sz w:val="22"/>
                <w:szCs w:val="22"/>
              </w:rPr>
              <w:t xml:space="preserve"> </w:t>
            </w:r>
            <w:r w:rsidR="00192ECF">
              <w:rPr>
                <w:color w:val="000000"/>
                <w:sz w:val="22"/>
                <w:szCs w:val="22"/>
              </w:rPr>
              <w:t>37.20</w:t>
            </w:r>
          </w:p>
        </w:tc>
        <w:tc>
          <w:tcPr>
            <w:tcW w:w="1530" w:type="dxa"/>
            <w:tcBorders>
              <w:top w:val="nil"/>
              <w:left w:val="nil"/>
              <w:bottom w:val="single" w:sz="4" w:space="0" w:color="auto"/>
              <w:right w:val="single" w:sz="4" w:space="0" w:color="auto"/>
            </w:tcBorders>
            <w:noWrap/>
            <w:hideMark/>
          </w:tcPr>
          <w:p w14:paraId="314D2714" w14:textId="77777777" w:rsidR="007631CB" w:rsidRPr="004C2EA4" w:rsidRDefault="007631CB" w:rsidP="00D1238B">
            <w:pPr>
              <w:jc w:val="right"/>
              <w:rPr>
                <w:color w:val="000000"/>
              </w:rPr>
            </w:pPr>
            <w:r>
              <w:rPr>
                <w:color w:val="000000"/>
                <w:sz w:val="22"/>
                <w:szCs w:val="22"/>
              </w:rPr>
              <w:t xml:space="preserve"> </w:t>
            </w:r>
            <w:r w:rsidRPr="004C2EA4">
              <w:rPr>
                <w:color w:val="000000"/>
                <w:sz w:val="22"/>
                <w:szCs w:val="22"/>
              </w:rPr>
              <w:t>2</w:t>
            </w:r>
            <w:r>
              <w:rPr>
                <w:color w:val="000000"/>
                <w:sz w:val="22"/>
                <w:szCs w:val="22"/>
              </w:rPr>
              <w:t>8.43</w:t>
            </w:r>
            <w:r w:rsidRPr="004C2EA4">
              <w:rPr>
                <w:color w:val="000000"/>
                <w:sz w:val="22"/>
                <w:szCs w:val="22"/>
              </w:rPr>
              <w:t xml:space="preserve"> </w:t>
            </w:r>
          </w:p>
        </w:tc>
        <w:tc>
          <w:tcPr>
            <w:tcW w:w="1355" w:type="dxa"/>
            <w:tcBorders>
              <w:top w:val="nil"/>
              <w:left w:val="nil"/>
              <w:bottom w:val="single" w:sz="4" w:space="0" w:color="auto"/>
              <w:right w:val="nil"/>
            </w:tcBorders>
            <w:noWrap/>
            <w:hideMark/>
          </w:tcPr>
          <w:p w14:paraId="77E0FC02" w14:textId="29B6B7F1" w:rsidR="007631CB" w:rsidRPr="004C2EA4" w:rsidRDefault="007631CB" w:rsidP="00D1238B">
            <w:pPr>
              <w:jc w:val="right"/>
              <w:rPr>
                <w:color w:val="000000"/>
              </w:rPr>
            </w:pPr>
            <w:r>
              <w:rPr>
                <w:color w:val="000000"/>
                <w:sz w:val="22"/>
                <w:szCs w:val="22"/>
              </w:rPr>
              <w:t xml:space="preserve"> </w:t>
            </w:r>
            <w:r w:rsidR="00192ECF">
              <w:rPr>
                <w:color w:val="000000"/>
                <w:sz w:val="22"/>
                <w:szCs w:val="22"/>
              </w:rPr>
              <w:t>65.63</w:t>
            </w:r>
            <w:r w:rsidRPr="004C2EA4">
              <w:rPr>
                <w:color w:val="000000"/>
                <w:sz w:val="22"/>
                <w:szCs w:val="22"/>
              </w:rPr>
              <w:t xml:space="preserve"> </w:t>
            </w:r>
          </w:p>
        </w:tc>
        <w:tc>
          <w:tcPr>
            <w:tcW w:w="1340" w:type="dxa"/>
            <w:tcBorders>
              <w:top w:val="nil"/>
              <w:left w:val="single" w:sz="12" w:space="0" w:color="auto"/>
              <w:bottom w:val="single" w:sz="4" w:space="0" w:color="auto"/>
              <w:right w:val="single" w:sz="4" w:space="0" w:color="auto"/>
            </w:tcBorders>
            <w:noWrap/>
            <w:hideMark/>
          </w:tcPr>
          <w:p w14:paraId="0D30DF73" w14:textId="2CA35B86" w:rsidR="007631CB" w:rsidRPr="004C2EA4" w:rsidRDefault="007631CB" w:rsidP="00D1238B">
            <w:pPr>
              <w:jc w:val="right"/>
              <w:rPr>
                <w:color w:val="000000"/>
              </w:rPr>
            </w:pPr>
            <w:r>
              <w:rPr>
                <w:color w:val="000000"/>
                <w:sz w:val="22"/>
                <w:szCs w:val="22"/>
              </w:rPr>
              <w:t xml:space="preserve"> 1</w:t>
            </w:r>
            <w:r w:rsidR="002111B4">
              <w:rPr>
                <w:color w:val="000000"/>
                <w:sz w:val="22"/>
                <w:szCs w:val="22"/>
              </w:rPr>
              <w:t>9.97</w:t>
            </w:r>
            <w:r w:rsidRPr="004C2EA4">
              <w:rPr>
                <w:color w:val="000000"/>
                <w:sz w:val="22"/>
                <w:szCs w:val="22"/>
              </w:rPr>
              <w:t xml:space="preserve"> </w:t>
            </w:r>
          </w:p>
        </w:tc>
      </w:tr>
      <w:tr w:rsidR="007631CB" w:rsidRPr="004C2EA4" w14:paraId="0B41341B" w14:textId="77777777" w:rsidTr="00D1238B">
        <w:trPr>
          <w:trHeight w:val="300"/>
        </w:trPr>
        <w:tc>
          <w:tcPr>
            <w:tcW w:w="2042" w:type="dxa"/>
            <w:tcBorders>
              <w:top w:val="nil"/>
              <w:left w:val="single" w:sz="4" w:space="0" w:color="auto"/>
              <w:bottom w:val="single" w:sz="4" w:space="0" w:color="auto"/>
              <w:right w:val="single" w:sz="4" w:space="0" w:color="auto"/>
            </w:tcBorders>
            <w:hideMark/>
          </w:tcPr>
          <w:p w14:paraId="3ADC51F8" w14:textId="77777777" w:rsidR="007631CB" w:rsidRPr="004C2EA4" w:rsidRDefault="007631CB" w:rsidP="00D1238B">
            <w:pPr>
              <w:keepNext/>
              <w:rPr>
                <w:color w:val="000000"/>
              </w:rPr>
            </w:pPr>
            <w:r w:rsidRPr="004C2EA4">
              <w:rPr>
                <w:color w:val="000000"/>
                <w:sz w:val="22"/>
                <w:szCs w:val="22"/>
              </w:rPr>
              <w:t>3/4"</w:t>
            </w:r>
          </w:p>
        </w:tc>
        <w:tc>
          <w:tcPr>
            <w:tcW w:w="1358" w:type="dxa"/>
            <w:tcBorders>
              <w:top w:val="nil"/>
              <w:left w:val="nil"/>
              <w:bottom w:val="single" w:sz="4" w:space="0" w:color="auto"/>
              <w:right w:val="nil"/>
            </w:tcBorders>
            <w:noWrap/>
            <w:hideMark/>
          </w:tcPr>
          <w:p w14:paraId="31417DAC" w14:textId="0622163B" w:rsidR="007631CB" w:rsidRPr="004C2EA4" w:rsidRDefault="007631CB" w:rsidP="00D1238B">
            <w:pPr>
              <w:jc w:val="right"/>
              <w:rPr>
                <w:color w:val="000000"/>
              </w:rPr>
            </w:pPr>
            <w:r>
              <w:rPr>
                <w:color w:val="000000"/>
                <w:sz w:val="22"/>
                <w:szCs w:val="22"/>
              </w:rPr>
              <w:t xml:space="preserve"> </w:t>
            </w:r>
            <w:r w:rsidR="00192ECF">
              <w:rPr>
                <w:color w:val="000000"/>
                <w:sz w:val="22"/>
                <w:szCs w:val="22"/>
              </w:rPr>
              <w:t>54.80</w:t>
            </w:r>
          </w:p>
        </w:tc>
        <w:tc>
          <w:tcPr>
            <w:tcW w:w="1455" w:type="dxa"/>
            <w:tcBorders>
              <w:top w:val="nil"/>
              <w:left w:val="single" w:sz="12" w:space="0" w:color="auto"/>
              <w:bottom w:val="single" w:sz="4" w:space="0" w:color="auto"/>
              <w:right w:val="single" w:sz="4" w:space="0" w:color="auto"/>
            </w:tcBorders>
            <w:noWrap/>
            <w:hideMark/>
          </w:tcPr>
          <w:p w14:paraId="387EFC83" w14:textId="33B30DD8" w:rsidR="007631CB" w:rsidRPr="004C2EA4" w:rsidRDefault="007631CB" w:rsidP="00D1238B">
            <w:pPr>
              <w:jc w:val="right"/>
              <w:rPr>
                <w:color w:val="000000"/>
              </w:rPr>
            </w:pPr>
            <w:r>
              <w:rPr>
                <w:color w:val="000000"/>
                <w:sz w:val="22"/>
                <w:szCs w:val="22"/>
              </w:rPr>
              <w:t xml:space="preserve"> </w:t>
            </w:r>
            <w:r w:rsidR="00C00955">
              <w:rPr>
                <w:color w:val="000000"/>
                <w:sz w:val="22"/>
                <w:szCs w:val="22"/>
              </w:rPr>
              <w:t>44.60</w:t>
            </w:r>
            <w:r w:rsidRPr="004C2EA4">
              <w:rPr>
                <w:color w:val="000000"/>
                <w:sz w:val="22"/>
                <w:szCs w:val="22"/>
              </w:rPr>
              <w:t xml:space="preserve"> </w:t>
            </w:r>
          </w:p>
        </w:tc>
        <w:tc>
          <w:tcPr>
            <w:tcW w:w="1530" w:type="dxa"/>
            <w:tcBorders>
              <w:top w:val="nil"/>
              <w:left w:val="nil"/>
              <w:bottom w:val="single" w:sz="4" w:space="0" w:color="auto"/>
              <w:right w:val="single" w:sz="4" w:space="0" w:color="auto"/>
            </w:tcBorders>
            <w:noWrap/>
            <w:hideMark/>
          </w:tcPr>
          <w:p w14:paraId="7AA9FCF0" w14:textId="77777777" w:rsidR="007631CB" w:rsidRPr="004C2EA4" w:rsidRDefault="007631CB" w:rsidP="00D1238B">
            <w:pPr>
              <w:jc w:val="right"/>
              <w:rPr>
                <w:color w:val="000000"/>
              </w:rPr>
            </w:pPr>
            <w:r>
              <w:rPr>
                <w:color w:val="000000"/>
                <w:sz w:val="22"/>
                <w:szCs w:val="22"/>
              </w:rPr>
              <w:t xml:space="preserve"> </w:t>
            </w:r>
            <w:r w:rsidRPr="004C2EA4">
              <w:rPr>
                <w:color w:val="000000"/>
                <w:sz w:val="22"/>
                <w:szCs w:val="22"/>
              </w:rPr>
              <w:t>3</w:t>
            </w:r>
            <w:r>
              <w:rPr>
                <w:color w:val="000000"/>
                <w:sz w:val="22"/>
                <w:szCs w:val="22"/>
              </w:rPr>
              <w:t>4.12</w:t>
            </w:r>
            <w:r w:rsidRPr="004C2EA4">
              <w:rPr>
                <w:color w:val="000000"/>
                <w:sz w:val="22"/>
                <w:szCs w:val="22"/>
              </w:rPr>
              <w:t xml:space="preserve"> </w:t>
            </w:r>
          </w:p>
        </w:tc>
        <w:tc>
          <w:tcPr>
            <w:tcW w:w="1355" w:type="dxa"/>
            <w:tcBorders>
              <w:top w:val="nil"/>
              <w:left w:val="nil"/>
              <w:bottom w:val="single" w:sz="4" w:space="0" w:color="auto"/>
              <w:right w:val="nil"/>
            </w:tcBorders>
            <w:noWrap/>
            <w:hideMark/>
          </w:tcPr>
          <w:p w14:paraId="66596ABD" w14:textId="43E84817" w:rsidR="007631CB" w:rsidRPr="004C2EA4" w:rsidRDefault="007631CB" w:rsidP="00D1238B">
            <w:pPr>
              <w:jc w:val="right"/>
              <w:rPr>
                <w:color w:val="000000"/>
              </w:rPr>
            </w:pPr>
            <w:r>
              <w:rPr>
                <w:color w:val="000000"/>
                <w:sz w:val="22"/>
                <w:szCs w:val="22"/>
              </w:rPr>
              <w:t xml:space="preserve"> </w:t>
            </w:r>
            <w:r w:rsidR="00C00955">
              <w:rPr>
                <w:color w:val="000000"/>
                <w:sz w:val="22"/>
                <w:szCs w:val="22"/>
              </w:rPr>
              <w:t>78.72</w:t>
            </w:r>
            <w:r w:rsidRPr="004C2EA4">
              <w:rPr>
                <w:color w:val="000000"/>
                <w:sz w:val="22"/>
                <w:szCs w:val="22"/>
              </w:rPr>
              <w:t xml:space="preserve"> </w:t>
            </w:r>
          </w:p>
        </w:tc>
        <w:tc>
          <w:tcPr>
            <w:tcW w:w="1340" w:type="dxa"/>
            <w:tcBorders>
              <w:top w:val="nil"/>
              <w:left w:val="single" w:sz="12" w:space="0" w:color="auto"/>
              <w:bottom w:val="single" w:sz="4" w:space="0" w:color="auto"/>
              <w:right w:val="single" w:sz="4" w:space="0" w:color="auto"/>
            </w:tcBorders>
            <w:noWrap/>
            <w:hideMark/>
          </w:tcPr>
          <w:p w14:paraId="0F60AFB4" w14:textId="5A8BDA17" w:rsidR="007631CB" w:rsidRPr="004C2EA4" w:rsidRDefault="007631CB" w:rsidP="00D1238B">
            <w:pPr>
              <w:jc w:val="right"/>
              <w:rPr>
                <w:color w:val="000000"/>
              </w:rPr>
            </w:pPr>
            <w:r>
              <w:rPr>
                <w:color w:val="000000"/>
                <w:sz w:val="22"/>
                <w:szCs w:val="22"/>
              </w:rPr>
              <w:t xml:space="preserve"> 2</w:t>
            </w:r>
            <w:r w:rsidR="002111B4">
              <w:rPr>
                <w:color w:val="000000"/>
                <w:sz w:val="22"/>
                <w:szCs w:val="22"/>
              </w:rPr>
              <w:t>3.92</w:t>
            </w:r>
          </w:p>
        </w:tc>
      </w:tr>
      <w:tr w:rsidR="007631CB" w:rsidRPr="004C2EA4" w14:paraId="5D62DFB0" w14:textId="77777777" w:rsidTr="00D1238B">
        <w:trPr>
          <w:trHeight w:val="300"/>
        </w:trPr>
        <w:tc>
          <w:tcPr>
            <w:tcW w:w="2042" w:type="dxa"/>
            <w:tcBorders>
              <w:top w:val="nil"/>
              <w:left w:val="single" w:sz="4" w:space="0" w:color="auto"/>
              <w:bottom w:val="single" w:sz="4" w:space="0" w:color="auto"/>
              <w:right w:val="single" w:sz="4" w:space="0" w:color="auto"/>
            </w:tcBorders>
            <w:hideMark/>
          </w:tcPr>
          <w:p w14:paraId="5F78AD9F" w14:textId="77777777" w:rsidR="007631CB" w:rsidRPr="004C2EA4" w:rsidRDefault="007631CB" w:rsidP="00D1238B">
            <w:pPr>
              <w:keepNext/>
              <w:rPr>
                <w:color w:val="000000"/>
              </w:rPr>
            </w:pPr>
            <w:r w:rsidRPr="004C2EA4">
              <w:rPr>
                <w:color w:val="000000"/>
                <w:sz w:val="22"/>
                <w:szCs w:val="22"/>
              </w:rPr>
              <w:t>1"</w:t>
            </w:r>
          </w:p>
        </w:tc>
        <w:tc>
          <w:tcPr>
            <w:tcW w:w="1358" w:type="dxa"/>
            <w:tcBorders>
              <w:top w:val="nil"/>
              <w:left w:val="nil"/>
              <w:bottom w:val="single" w:sz="4" w:space="0" w:color="auto"/>
              <w:right w:val="nil"/>
            </w:tcBorders>
            <w:noWrap/>
            <w:hideMark/>
          </w:tcPr>
          <w:p w14:paraId="33A9A758" w14:textId="5E39773B" w:rsidR="007631CB" w:rsidRPr="004C2EA4" w:rsidRDefault="007631CB" w:rsidP="00D1238B">
            <w:pPr>
              <w:jc w:val="right"/>
              <w:rPr>
                <w:color w:val="000000"/>
              </w:rPr>
            </w:pPr>
            <w:r>
              <w:rPr>
                <w:color w:val="000000"/>
                <w:sz w:val="22"/>
                <w:szCs w:val="22"/>
              </w:rPr>
              <w:t xml:space="preserve"> </w:t>
            </w:r>
            <w:r w:rsidRPr="004C2EA4">
              <w:rPr>
                <w:color w:val="000000"/>
                <w:sz w:val="22"/>
                <w:szCs w:val="22"/>
              </w:rPr>
              <w:t>1</w:t>
            </w:r>
            <w:r w:rsidR="00192ECF">
              <w:rPr>
                <w:color w:val="000000"/>
                <w:sz w:val="22"/>
                <w:szCs w:val="22"/>
              </w:rPr>
              <w:t>09.58</w:t>
            </w:r>
            <w:r w:rsidRPr="004C2EA4">
              <w:rPr>
                <w:color w:val="000000"/>
                <w:sz w:val="22"/>
                <w:szCs w:val="22"/>
              </w:rPr>
              <w:t xml:space="preserve"> </w:t>
            </w:r>
          </w:p>
        </w:tc>
        <w:tc>
          <w:tcPr>
            <w:tcW w:w="1455" w:type="dxa"/>
            <w:tcBorders>
              <w:top w:val="nil"/>
              <w:left w:val="single" w:sz="12" w:space="0" w:color="auto"/>
              <w:bottom w:val="single" w:sz="4" w:space="0" w:color="auto"/>
              <w:right w:val="single" w:sz="4" w:space="0" w:color="auto"/>
            </w:tcBorders>
            <w:noWrap/>
            <w:hideMark/>
          </w:tcPr>
          <w:p w14:paraId="0E85BB1B" w14:textId="00390D56" w:rsidR="007631CB" w:rsidRPr="004C2EA4" w:rsidRDefault="007631CB" w:rsidP="00D1238B">
            <w:pPr>
              <w:jc w:val="right"/>
              <w:rPr>
                <w:color w:val="000000"/>
              </w:rPr>
            </w:pPr>
            <w:r>
              <w:rPr>
                <w:color w:val="000000"/>
                <w:sz w:val="22"/>
                <w:szCs w:val="22"/>
              </w:rPr>
              <w:t xml:space="preserve"> </w:t>
            </w:r>
            <w:r w:rsidR="00C00955">
              <w:rPr>
                <w:color w:val="000000"/>
                <w:sz w:val="22"/>
                <w:szCs w:val="22"/>
              </w:rPr>
              <w:t>89.30</w:t>
            </w:r>
            <w:r w:rsidRPr="004C2EA4">
              <w:rPr>
                <w:color w:val="000000"/>
                <w:sz w:val="22"/>
                <w:szCs w:val="22"/>
              </w:rPr>
              <w:t xml:space="preserve"> </w:t>
            </w:r>
          </w:p>
        </w:tc>
        <w:tc>
          <w:tcPr>
            <w:tcW w:w="1530" w:type="dxa"/>
            <w:tcBorders>
              <w:top w:val="nil"/>
              <w:left w:val="nil"/>
              <w:bottom w:val="single" w:sz="4" w:space="0" w:color="auto"/>
              <w:right w:val="single" w:sz="4" w:space="0" w:color="auto"/>
            </w:tcBorders>
            <w:noWrap/>
            <w:hideMark/>
          </w:tcPr>
          <w:p w14:paraId="3B67B002" w14:textId="77777777" w:rsidR="007631CB" w:rsidRPr="004C2EA4" w:rsidRDefault="007631CB" w:rsidP="00D1238B">
            <w:pPr>
              <w:jc w:val="right"/>
              <w:rPr>
                <w:color w:val="000000"/>
              </w:rPr>
            </w:pPr>
            <w:r>
              <w:rPr>
                <w:color w:val="000000"/>
                <w:sz w:val="22"/>
                <w:szCs w:val="22"/>
              </w:rPr>
              <w:t xml:space="preserve"> </w:t>
            </w:r>
            <w:r w:rsidRPr="004C2EA4">
              <w:rPr>
                <w:color w:val="000000"/>
                <w:sz w:val="22"/>
                <w:szCs w:val="22"/>
              </w:rPr>
              <w:t>6</w:t>
            </w:r>
            <w:r>
              <w:rPr>
                <w:color w:val="000000"/>
                <w:sz w:val="22"/>
                <w:szCs w:val="22"/>
              </w:rPr>
              <w:t>8.23</w:t>
            </w:r>
            <w:r w:rsidRPr="004C2EA4">
              <w:rPr>
                <w:color w:val="000000"/>
                <w:sz w:val="22"/>
                <w:szCs w:val="22"/>
              </w:rPr>
              <w:t xml:space="preserve"> </w:t>
            </w:r>
          </w:p>
        </w:tc>
        <w:tc>
          <w:tcPr>
            <w:tcW w:w="1355" w:type="dxa"/>
            <w:tcBorders>
              <w:top w:val="nil"/>
              <w:left w:val="nil"/>
              <w:bottom w:val="single" w:sz="4" w:space="0" w:color="auto"/>
              <w:right w:val="nil"/>
            </w:tcBorders>
            <w:noWrap/>
            <w:hideMark/>
          </w:tcPr>
          <w:p w14:paraId="13D81538" w14:textId="28AB467C" w:rsidR="007631CB" w:rsidRPr="004C2EA4" w:rsidRDefault="007631CB" w:rsidP="00D1238B">
            <w:pPr>
              <w:jc w:val="right"/>
              <w:rPr>
                <w:color w:val="000000"/>
              </w:rPr>
            </w:pPr>
            <w:r>
              <w:rPr>
                <w:color w:val="000000"/>
                <w:sz w:val="22"/>
                <w:szCs w:val="22"/>
              </w:rPr>
              <w:t xml:space="preserve"> </w:t>
            </w:r>
            <w:r w:rsidR="00C00955">
              <w:rPr>
                <w:color w:val="000000"/>
                <w:sz w:val="22"/>
                <w:szCs w:val="22"/>
              </w:rPr>
              <w:t>157.53</w:t>
            </w:r>
          </w:p>
        </w:tc>
        <w:tc>
          <w:tcPr>
            <w:tcW w:w="1340" w:type="dxa"/>
            <w:tcBorders>
              <w:top w:val="nil"/>
              <w:left w:val="single" w:sz="12" w:space="0" w:color="auto"/>
              <w:bottom w:val="single" w:sz="4" w:space="0" w:color="auto"/>
              <w:right w:val="single" w:sz="4" w:space="0" w:color="auto"/>
            </w:tcBorders>
            <w:noWrap/>
            <w:hideMark/>
          </w:tcPr>
          <w:p w14:paraId="63B2CCAC" w14:textId="33E618D5" w:rsidR="007631CB" w:rsidRPr="004C2EA4" w:rsidRDefault="007631CB" w:rsidP="00D1238B">
            <w:pPr>
              <w:jc w:val="right"/>
              <w:rPr>
                <w:color w:val="000000"/>
              </w:rPr>
            </w:pPr>
            <w:r>
              <w:rPr>
                <w:color w:val="000000"/>
                <w:sz w:val="22"/>
                <w:szCs w:val="22"/>
              </w:rPr>
              <w:t xml:space="preserve"> </w:t>
            </w:r>
            <w:r w:rsidR="002111B4">
              <w:rPr>
                <w:color w:val="000000"/>
                <w:sz w:val="22"/>
                <w:szCs w:val="22"/>
              </w:rPr>
              <w:t>47.95</w:t>
            </w:r>
            <w:r w:rsidRPr="004C2EA4">
              <w:rPr>
                <w:color w:val="000000"/>
                <w:sz w:val="22"/>
                <w:szCs w:val="22"/>
              </w:rPr>
              <w:t xml:space="preserve"> </w:t>
            </w:r>
          </w:p>
        </w:tc>
      </w:tr>
      <w:tr w:rsidR="007631CB" w:rsidRPr="004C2EA4" w14:paraId="77A3E5D0" w14:textId="77777777" w:rsidTr="00D1238B">
        <w:trPr>
          <w:trHeight w:val="300"/>
        </w:trPr>
        <w:tc>
          <w:tcPr>
            <w:tcW w:w="2042" w:type="dxa"/>
            <w:tcBorders>
              <w:top w:val="nil"/>
              <w:left w:val="single" w:sz="4" w:space="0" w:color="auto"/>
              <w:bottom w:val="single" w:sz="4" w:space="0" w:color="auto"/>
              <w:right w:val="single" w:sz="4" w:space="0" w:color="auto"/>
            </w:tcBorders>
            <w:hideMark/>
          </w:tcPr>
          <w:p w14:paraId="352C50C9" w14:textId="77777777" w:rsidR="007631CB" w:rsidRPr="004C2EA4" w:rsidRDefault="007631CB" w:rsidP="00D1238B">
            <w:pPr>
              <w:keepNext/>
              <w:rPr>
                <w:color w:val="000000"/>
              </w:rPr>
            </w:pPr>
            <w:r w:rsidRPr="004C2EA4">
              <w:rPr>
                <w:color w:val="000000"/>
                <w:sz w:val="22"/>
                <w:szCs w:val="22"/>
              </w:rPr>
              <w:t>1.5"</w:t>
            </w:r>
          </w:p>
        </w:tc>
        <w:tc>
          <w:tcPr>
            <w:tcW w:w="1358" w:type="dxa"/>
            <w:tcBorders>
              <w:top w:val="nil"/>
              <w:left w:val="nil"/>
              <w:bottom w:val="single" w:sz="4" w:space="0" w:color="auto"/>
              <w:right w:val="nil"/>
            </w:tcBorders>
            <w:noWrap/>
            <w:hideMark/>
          </w:tcPr>
          <w:p w14:paraId="0023ED70" w14:textId="73A904A7" w:rsidR="007631CB" w:rsidRPr="004C2EA4" w:rsidRDefault="007631CB" w:rsidP="00D1238B">
            <w:pPr>
              <w:jc w:val="right"/>
              <w:rPr>
                <w:color w:val="000000"/>
              </w:rPr>
            </w:pPr>
            <w:r>
              <w:rPr>
                <w:color w:val="000000"/>
                <w:sz w:val="22"/>
                <w:szCs w:val="22"/>
              </w:rPr>
              <w:t xml:space="preserve"> </w:t>
            </w:r>
            <w:r w:rsidR="00192ECF">
              <w:rPr>
                <w:color w:val="000000"/>
                <w:sz w:val="22"/>
                <w:szCs w:val="22"/>
              </w:rPr>
              <w:t>228.30</w:t>
            </w:r>
            <w:r w:rsidRPr="004C2EA4">
              <w:rPr>
                <w:color w:val="000000"/>
                <w:sz w:val="22"/>
                <w:szCs w:val="22"/>
              </w:rPr>
              <w:t xml:space="preserve"> </w:t>
            </w:r>
          </w:p>
        </w:tc>
        <w:tc>
          <w:tcPr>
            <w:tcW w:w="1455" w:type="dxa"/>
            <w:tcBorders>
              <w:top w:val="nil"/>
              <w:left w:val="single" w:sz="12" w:space="0" w:color="auto"/>
              <w:bottom w:val="single" w:sz="4" w:space="0" w:color="auto"/>
              <w:right w:val="single" w:sz="4" w:space="0" w:color="auto"/>
            </w:tcBorders>
            <w:noWrap/>
            <w:hideMark/>
          </w:tcPr>
          <w:p w14:paraId="7D58A0EC" w14:textId="0C1066D7" w:rsidR="007631CB" w:rsidRPr="004C2EA4" w:rsidRDefault="007631CB" w:rsidP="00D1238B">
            <w:pPr>
              <w:jc w:val="right"/>
              <w:rPr>
                <w:color w:val="000000"/>
              </w:rPr>
            </w:pPr>
            <w:r>
              <w:rPr>
                <w:color w:val="000000"/>
                <w:sz w:val="22"/>
                <w:szCs w:val="22"/>
              </w:rPr>
              <w:t xml:space="preserve"> </w:t>
            </w:r>
            <w:r w:rsidR="00C00955">
              <w:rPr>
                <w:color w:val="000000"/>
                <w:sz w:val="22"/>
                <w:szCs w:val="22"/>
              </w:rPr>
              <w:t>186.00</w:t>
            </w:r>
            <w:r w:rsidRPr="004C2EA4">
              <w:rPr>
                <w:color w:val="000000"/>
                <w:sz w:val="22"/>
                <w:szCs w:val="22"/>
              </w:rPr>
              <w:t xml:space="preserve"> </w:t>
            </w:r>
          </w:p>
        </w:tc>
        <w:tc>
          <w:tcPr>
            <w:tcW w:w="1530" w:type="dxa"/>
            <w:tcBorders>
              <w:top w:val="nil"/>
              <w:left w:val="nil"/>
              <w:bottom w:val="single" w:sz="4" w:space="0" w:color="auto"/>
              <w:right w:val="single" w:sz="4" w:space="0" w:color="auto"/>
            </w:tcBorders>
            <w:noWrap/>
            <w:hideMark/>
          </w:tcPr>
          <w:p w14:paraId="4C2289A0" w14:textId="77777777" w:rsidR="007631CB" w:rsidRPr="004C2EA4" w:rsidRDefault="007631CB" w:rsidP="00D1238B">
            <w:pPr>
              <w:jc w:val="right"/>
              <w:rPr>
                <w:color w:val="000000"/>
              </w:rPr>
            </w:pPr>
            <w:r>
              <w:rPr>
                <w:color w:val="000000"/>
                <w:sz w:val="22"/>
                <w:szCs w:val="22"/>
              </w:rPr>
              <w:t xml:space="preserve"> </w:t>
            </w:r>
            <w:r w:rsidRPr="004C2EA4">
              <w:rPr>
                <w:color w:val="000000"/>
                <w:sz w:val="22"/>
                <w:szCs w:val="22"/>
              </w:rPr>
              <w:t>1</w:t>
            </w:r>
            <w:r>
              <w:rPr>
                <w:color w:val="000000"/>
                <w:sz w:val="22"/>
                <w:szCs w:val="22"/>
              </w:rPr>
              <w:t>42.15</w:t>
            </w:r>
            <w:r w:rsidRPr="004C2EA4">
              <w:rPr>
                <w:color w:val="000000"/>
                <w:sz w:val="22"/>
                <w:szCs w:val="22"/>
              </w:rPr>
              <w:t xml:space="preserve"> </w:t>
            </w:r>
          </w:p>
        </w:tc>
        <w:tc>
          <w:tcPr>
            <w:tcW w:w="1355" w:type="dxa"/>
            <w:tcBorders>
              <w:top w:val="nil"/>
              <w:left w:val="nil"/>
              <w:bottom w:val="single" w:sz="4" w:space="0" w:color="auto"/>
              <w:right w:val="nil"/>
            </w:tcBorders>
            <w:noWrap/>
            <w:hideMark/>
          </w:tcPr>
          <w:p w14:paraId="6406AC25" w14:textId="176E300C" w:rsidR="007631CB" w:rsidRPr="004C2EA4" w:rsidRDefault="007631CB" w:rsidP="00D1238B">
            <w:pPr>
              <w:jc w:val="right"/>
              <w:rPr>
                <w:color w:val="000000"/>
              </w:rPr>
            </w:pPr>
            <w:r>
              <w:rPr>
                <w:color w:val="000000"/>
                <w:sz w:val="22"/>
                <w:szCs w:val="22"/>
              </w:rPr>
              <w:t xml:space="preserve"> </w:t>
            </w:r>
            <w:r w:rsidR="00C00955">
              <w:rPr>
                <w:color w:val="000000"/>
                <w:sz w:val="22"/>
                <w:szCs w:val="22"/>
              </w:rPr>
              <w:t>328.15</w:t>
            </w:r>
            <w:r w:rsidRPr="004C2EA4">
              <w:rPr>
                <w:color w:val="000000"/>
                <w:sz w:val="22"/>
                <w:szCs w:val="22"/>
              </w:rPr>
              <w:t xml:space="preserve"> </w:t>
            </w:r>
          </w:p>
        </w:tc>
        <w:tc>
          <w:tcPr>
            <w:tcW w:w="1340" w:type="dxa"/>
            <w:tcBorders>
              <w:top w:val="nil"/>
              <w:left w:val="single" w:sz="12" w:space="0" w:color="auto"/>
              <w:bottom w:val="single" w:sz="4" w:space="0" w:color="auto"/>
              <w:right w:val="single" w:sz="4" w:space="0" w:color="auto"/>
            </w:tcBorders>
            <w:noWrap/>
            <w:hideMark/>
          </w:tcPr>
          <w:p w14:paraId="6F06EC4B" w14:textId="4D658926" w:rsidR="007631CB" w:rsidRPr="004C2EA4" w:rsidRDefault="007631CB" w:rsidP="00D1238B">
            <w:pPr>
              <w:jc w:val="right"/>
              <w:rPr>
                <w:color w:val="000000"/>
              </w:rPr>
            </w:pPr>
            <w:r>
              <w:rPr>
                <w:color w:val="000000"/>
                <w:sz w:val="22"/>
                <w:szCs w:val="22"/>
              </w:rPr>
              <w:t xml:space="preserve"> </w:t>
            </w:r>
            <w:r w:rsidR="002111B4">
              <w:rPr>
                <w:color w:val="000000"/>
                <w:sz w:val="22"/>
                <w:szCs w:val="22"/>
              </w:rPr>
              <w:t>99.85</w:t>
            </w:r>
            <w:r w:rsidRPr="004C2EA4">
              <w:rPr>
                <w:color w:val="000000"/>
                <w:sz w:val="22"/>
                <w:szCs w:val="22"/>
              </w:rPr>
              <w:t xml:space="preserve"> </w:t>
            </w:r>
          </w:p>
        </w:tc>
      </w:tr>
      <w:tr w:rsidR="007631CB" w:rsidRPr="004C2EA4" w14:paraId="5A4E2A0C" w14:textId="77777777" w:rsidTr="00D1238B">
        <w:trPr>
          <w:trHeight w:val="300"/>
        </w:trPr>
        <w:tc>
          <w:tcPr>
            <w:tcW w:w="2042" w:type="dxa"/>
            <w:tcBorders>
              <w:top w:val="nil"/>
              <w:left w:val="single" w:sz="4" w:space="0" w:color="auto"/>
              <w:bottom w:val="single" w:sz="4" w:space="0" w:color="auto"/>
              <w:right w:val="single" w:sz="4" w:space="0" w:color="auto"/>
            </w:tcBorders>
            <w:hideMark/>
          </w:tcPr>
          <w:p w14:paraId="65B46468" w14:textId="77777777" w:rsidR="007631CB" w:rsidRPr="004C2EA4" w:rsidRDefault="007631CB" w:rsidP="00D1238B">
            <w:pPr>
              <w:keepNext/>
              <w:rPr>
                <w:color w:val="000000"/>
              </w:rPr>
            </w:pPr>
            <w:r w:rsidRPr="004C2EA4">
              <w:rPr>
                <w:color w:val="000000"/>
                <w:sz w:val="22"/>
                <w:szCs w:val="22"/>
              </w:rPr>
              <w:t>2"</w:t>
            </w:r>
          </w:p>
        </w:tc>
        <w:tc>
          <w:tcPr>
            <w:tcW w:w="1358" w:type="dxa"/>
            <w:tcBorders>
              <w:top w:val="nil"/>
              <w:left w:val="nil"/>
              <w:bottom w:val="single" w:sz="4" w:space="0" w:color="auto"/>
              <w:right w:val="nil"/>
            </w:tcBorders>
            <w:noWrap/>
            <w:hideMark/>
          </w:tcPr>
          <w:p w14:paraId="547CCFC2" w14:textId="33114047" w:rsidR="007631CB" w:rsidRPr="004C2EA4" w:rsidRDefault="007631CB" w:rsidP="00D1238B">
            <w:pPr>
              <w:jc w:val="right"/>
              <w:rPr>
                <w:color w:val="000000"/>
              </w:rPr>
            </w:pPr>
            <w:r>
              <w:rPr>
                <w:color w:val="000000"/>
                <w:sz w:val="22"/>
                <w:szCs w:val="22"/>
              </w:rPr>
              <w:t xml:space="preserve"> </w:t>
            </w:r>
            <w:r w:rsidR="00192ECF">
              <w:rPr>
                <w:color w:val="000000"/>
                <w:sz w:val="22"/>
                <w:szCs w:val="22"/>
              </w:rPr>
              <w:t>337.88</w:t>
            </w:r>
            <w:r w:rsidRPr="004C2EA4">
              <w:rPr>
                <w:color w:val="000000"/>
                <w:sz w:val="22"/>
                <w:szCs w:val="22"/>
              </w:rPr>
              <w:t xml:space="preserve"> </w:t>
            </w:r>
          </w:p>
        </w:tc>
        <w:tc>
          <w:tcPr>
            <w:tcW w:w="1455" w:type="dxa"/>
            <w:tcBorders>
              <w:top w:val="nil"/>
              <w:left w:val="single" w:sz="12" w:space="0" w:color="auto"/>
              <w:bottom w:val="single" w:sz="4" w:space="0" w:color="auto"/>
              <w:right w:val="single" w:sz="4" w:space="0" w:color="auto"/>
            </w:tcBorders>
            <w:noWrap/>
            <w:hideMark/>
          </w:tcPr>
          <w:p w14:paraId="533B277B" w14:textId="44780210" w:rsidR="007631CB" w:rsidRPr="004C2EA4" w:rsidRDefault="007631CB" w:rsidP="00D1238B">
            <w:pPr>
              <w:jc w:val="right"/>
              <w:rPr>
                <w:color w:val="000000"/>
              </w:rPr>
            </w:pPr>
            <w:r>
              <w:rPr>
                <w:color w:val="000000"/>
                <w:sz w:val="22"/>
                <w:szCs w:val="22"/>
              </w:rPr>
              <w:t xml:space="preserve"> </w:t>
            </w:r>
            <w:r w:rsidR="00C00955">
              <w:rPr>
                <w:color w:val="000000"/>
                <w:sz w:val="22"/>
                <w:szCs w:val="22"/>
              </w:rPr>
              <w:t>275.30</w:t>
            </w:r>
            <w:r w:rsidRPr="004C2EA4">
              <w:rPr>
                <w:color w:val="000000"/>
                <w:sz w:val="22"/>
                <w:szCs w:val="22"/>
              </w:rPr>
              <w:t xml:space="preserve"> </w:t>
            </w:r>
          </w:p>
        </w:tc>
        <w:tc>
          <w:tcPr>
            <w:tcW w:w="1530" w:type="dxa"/>
            <w:tcBorders>
              <w:top w:val="nil"/>
              <w:left w:val="nil"/>
              <w:bottom w:val="single" w:sz="4" w:space="0" w:color="auto"/>
              <w:right w:val="single" w:sz="4" w:space="0" w:color="auto"/>
            </w:tcBorders>
            <w:noWrap/>
            <w:hideMark/>
          </w:tcPr>
          <w:p w14:paraId="1F668A01" w14:textId="77777777" w:rsidR="007631CB" w:rsidRPr="004C2EA4" w:rsidRDefault="007631CB" w:rsidP="00D1238B">
            <w:pPr>
              <w:jc w:val="right"/>
              <w:rPr>
                <w:color w:val="000000"/>
              </w:rPr>
            </w:pPr>
            <w:r>
              <w:rPr>
                <w:color w:val="000000"/>
                <w:sz w:val="22"/>
                <w:szCs w:val="22"/>
              </w:rPr>
              <w:t xml:space="preserve"> 210.38</w:t>
            </w:r>
            <w:r w:rsidRPr="004C2EA4">
              <w:rPr>
                <w:color w:val="000000"/>
                <w:sz w:val="22"/>
                <w:szCs w:val="22"/>
              </w:rPr>
              <w:t xml:space="preserve"> </w:t>
            </w:r>
          </w:p>
        </w:tc>
        <w:tc>
          <w:tcPr>
            <w:tcW w:w="1355" w:type="dxa"/>
            <w:tcBorders>
              <w:top w:val="nil"/>
              <w:left w:val="nil"/>
              <w:bottom w:val="single" w:sz="4" w:space="0" w:color="auto"/>
              <w:right w:val="nil"/>
            </w:tcBorders>
            <w:noWrap/>
            <w:hideMark/>
          </w:tcPr>
          <w:p w14:paraId="3BC9068E" w14:textId="1CF3D269" w:rsidR="007631CB" w:rsidRPr="004C2EA4" w:rsidRDefault="007631CB" w:rsidP="00D1238B">
            <w:pPr>
              <w:jc w:val="right"/>
              <w:rPr>
                <w:color w:val="000000"/>
              </w:rPr>
            </w:pPr>
            <w:r>
              <w:rPr>
                <w:color w:val="000000"/>
                <w:sz w:val="22"/>
                <w:szCs w:val="22"/>
              </w:rPr>
              <w:t xml:space="preserve"> </w:t>
            </w:r>
            <w:r w:rsidR="00C00955">
              <w:rPr>
                <w:color w:val="000000"/>
                <w:sz w:val="22"/>
                <w:szCs w:val="22"/>
              </w:rPr>
              <w:t>485.68</w:t>
            </w:r>
            <w:r w:rsidRPr="004C2EA4">
              <w:rPr>
                <w:color w:val="000000"/>
                <w:sz w:val="22"/>
                <w:szCs w:val="22"/>
              </w:rPr>
              <w:t xml:space="preserve"> </w:t>
            </w:r>
          </w:p>
        </w:tc>
        <w:tc>
          <w:tcPr>
            <w:tcW w:w="1340" w:type="dxa"/>
            <w:tcBorders>
              <w:top w:val="nil"/>
              <w:left w:val="single" w:sz="12" w:space="0" w:color="auto"/>
              <w:bottom w:val="single" w:sz="4" w:space="0" w:color="auto"/>
              <w:right w:val="single" w:sz="4" w:space="0" w:color="auto"/>
            </w:tcBorders>
            <w:noWrap/>
            <w:hideMark/>
          </w:tcPr>
          <w:p w14:paraId="2A0D4649" w14:textId="712A487D" w:rsidR="007631CB" w:rsidRPr="004C2EA4" w:rsidRDefault="007631CB" w:rsidP="00D1238B">
            <w:pPr>
              <w:jc w:val="right"/>
              <w:rPr>
                <w:color w:val="000000"/>
              </w:rPr>
            </w:pPr>
            <w:r>
              <w:rPr>
                <w:color w:val="000000"/>
                <w:sz w:val="22"/>
                <w:szCs w:val="22"/>
              </w:rPr>
              <w:t xml:space="preserve"> 1</w:t>
            </w:r>
            <w:r w:rsidR="002111B4">
              <w:rPr>
                <w:color w:val="000000"/>
                <w:sz w:val="22"/>
                <w:szCs w:val="22"/>
              </w:rPr>
              <w:t>47.80</w:t>
            </w:r>
          </w:p>
        </w:tc>
      </w:tr>
      <w:tr w:rsidR="007631CB" w:rsidRPr="004C2EA4" w14:paraId="4F0D2CA4" w14:textId="77777777" w:rsidTr="00D1238B">
        <w:trPr>
          <w:trHeight w:val="300"/>
        </w:trPr>
        <w:tc>
          <w:tcPr>
            <w:tcW w:w="2042" w:type="dxa"/>
            <w:tcBorders>
              <w:top w:val="nil"/>
              <w:left w:val="single" w:sz="4" w:space="0" w:color="auto"/>
              <w:bottom w:val="single" w:sz="4" w:space="0" w:color="auto"/>
              <w:right w:val="single" w:sz="4" w:space="0" w:color="auto"/>
            </w:tcBorders>
            <w:hideMark/>
          </w:tcPr>
          <w:p w14:paraId="03AFEBCD" w14:textId="77777777" w:rsidR="007631CB" w:rsidRPr="004C2EA4" w:rsidRDefault="007631CB" w:rsidP="00D1238B">
            <w:pPr>
              <w:keepNext/>
              <w:rPr>
                <w:color w:val="000000"/>
              </w:rPr>
            </w:pPr>
            <w:r w:rsidRPr="004C2EA4">
              <w:rPr>
                <w:color w:val="000000"/>
                <w:sz w:val="22"/>
                <w:szCs w:val="22"/>
              </w:rPr>
              <w:t>3"</w:t>
            </w:r>
          </w:p>
        </w:tc>
        <w:tc>
          <w:tcPr>
            <w:tcW w:w="1358" w:type="dxa"/>
            <w:tcBorders>
              <w:top w:val="nil"/>
              <w:left w:val="nil"/>
              <w:bottom w:val="single" w:sz="4" w:space="0" w:color="auto"/>
              <w:right w:val="nil"/>
            </w:tcBorders>
            <w:noWrap/>
            <w:hideMark/>
          </w:tcPr>
          <w:p w14:paraId="0EF5B7FF" w14:textId="7556FEB0" w:rsidR="007631CB" w:rsidRPr="004C2EA4" w:rsidRDefault="007631CB" w:rsidP="00D1238B">
            <w:pPr>
              <w:jc w:val="right"/>
              <w:rPr>
                <w:color w:val="000000"/>
              </w:rPr>
            </w:pPr>
            <w:r>
              <w:rPr>
                <w:color w:val="000000"/>
                <w:sz w:val="22"/>
                <w:szCs w:val="22"/>
              </w:rPr>
              <w:t xml:space="preserve"> </w:t>
            </w:r>
            <w:r w:rsidR="00192ECF">
              <w:rPr>
                <w:color w:val="000000"/>
                <w:sz w:val="22"/>
                <w:szCs w:val="22"/>
              </w:rPr>
              <w:t>684.90</w:t>
            </w:r>
            <w:r w:rsidRPr="004C2EA4">
              <w:rPr>
                <w:color w:val="000000"/>
                <w:sz w:val="22"/>
                <w:szCs w:val="22"/>
              </w:rPr>
              <w:t xml:space="preserve"> </w:t>
            </w:r>
          </w:p>
        </w:tc>
        <w:tc>
          <w:tcPr>
            <w:tcW w:w="1455" w:type="dxa"/>
            <w:tcBorders>
              <w:top w:val="nil"/>
              <w:left w:val="single" w:sz="12" w:space="0" w:color="auto"/>
              <w:bottom w:val="single" w:sz="4" w:space="0" w:color="auto"/>
              <w:right w:val="single" w:sz="4" w:space="0" w:color="auto"/>
            </w:tcBorders>
            <w:noWrap/>
            <w:hideMark/>
          </w:tcPr>
          <w:p w14:paraId="03A05EAC" w14:textId="4A3EB7CB" w:rsidR="007631CB" w:rsidRPr="004C2EA4" w:rsidRDefault="007631CB" w:rsidP="00D1238B">
            <w:pPr>
              <w:jc w:val="right"/>
              <w:rPr>
                <w:color w:val="000000"/>
              </w:rPr>
            </w:pPr>
            <w:r>
              <w:rPr>
                <w:color w:val="000000"/>
                <w:sz w:val="22"/>
                <w:szCs w:val="22"/>
              </w:rPr>
              <w:t xml:space="preserve"> </w:t>
            </w:r>
            <w:r w:rsidR="00C00955">
              <w:rPr>
                <w:color w:val="000000"/>
                <w:sz w:val="22"/>
                <w:szCs w:val="22"/>
              </w:rPr>
              <w:t>558.00</w:t>
            </w:r>
            <w:r w:rsidRPr="004C2EA4">
              <w:rPr>
                <w:color w:val="000000"/>
                <w:sz w:val="22"/>
                <w:szCs w:val="22"/>
              </w:rPr>
              <w:t xml:space="preserve"> </w:t>
            </w:r>
          </w:p>
        </w:tc>
        <w:tc>
          <w:tcPr>
            <w:tcW w:w="1530" w:type="dxa"/>
            <w:tcBorders>
              <w:top w:val="nil"/>
              <w:left w:val="nil"/>
              <w:bottom w:val="single" w:sz="4" w:space="0" w:color="auto"/>
              <w:right w:val="single" w:sz="4" w:space="0" w:color="auto"/>
            </w:tcBorders>
            <w:noWrap/>
            <w:hideMark/>
          </w:tcPr>
          <w:p w14:paraId="3A5CA654" w14:textId="77777777" w:rsidR="007631CB" w:rsidRPr="004C2EA4" w:rsidRDefault="007631CB" w:rsidP="00D1238B">
            <w:pPr>
              <w:jc w:val="right"/>
              <w:rPr>
                <w:color w:val="000000"/>
              </w:rPr>
            </w:pPr>
            <w:r>
              <w:rPr>
                <w:color w:val="000000"/>
                <w:sz w:val="22"/>
                <w:szCs w:val="22"/>
              </w:rPr>
              <w:t xml:space="preserve"> 426.45</w:t>
            </w:r>
            <w:r w:rsidRPr="004C2EA4">
              <w:rPr>
                <w:color w:val="000000"/>
                <w:sz w:val="22"/>
                <w:szCs w:val="22"/>
              </w:rPr>
              <w:t xml:space="preserve"> </w:t>
            </w:r>
          </w:p>
        </w:tc>
        <w:tc>
          <w:tcPr>
            <w:tcW w:w="1355" w:type="dxa"/>
            <w:tcBorders>
              <w:top w:val="nil"/>
              <w:left w:val="nil"/>
              <w:bottom w:val="single" w:sz="4" w:space="0" w:color="auto"/>
              <w:right w:val="nil"/>
            </w:tcBorders>
            <w:noWrap/>
            <w:hideMark/>
          </w:tcPr>
          <w:p w14:paraId="0F65C70D" w14:textId="494379F0" w:rsidR="007631CB" w:rsidRPr="004C2EA4" w:rsidRDefault="007631CB" w:rsidP="00D1238B">
            <w:pPr>
              <w:jc w:val="right"/>
              <w:rPr>
                <w:color w:val="000000"/>
              </w:rPr>
            </w:pPr>
            <w:r>
              <w:rPr>
                <w:color w:val="000000"/>
                <w:sz w:val="22"/>
                <w:szCs w:val="22"/>
              </w:rPr>
              <w:t xml:space="preserve"> </w:t>
            </w:r>
            <w:r w:rsidR="00C00955">
              <w:rPr>
                <w:color w:val="000000"/>
                <w:sz w:val="22"/>
                <w:szCs w:val="22"/>
              </w:rPr>
              <w:t>984.45</w:t>
            </w:r>
            <w:r w:rsidRPr="004C2EA4">
              <w:rPr>
                <w:color w:val="000000"/>
                <w:sz w:val="22"/>
                <w:szCs w:val="22"/>
              </w:rPr>
              <w:t xml:space="preserve"> </w:t>
            </w:r>
          </w:p>
        </w:tc>
        <w:tc>
          <w:tcPr>
            <w:tcW w:w="1340" w:type="dxa"/>
            <w:tcBorders>
              <w:top w:val="nil"/>
              <w:left w:val="single" w:sz="12" w:space="0" w:color="auto"/>
              <w:bottom w:val="single" w:sz="4" w:space="0" w:color="auto"/>
              <w:right w:val="single" w:sz="4" w:space="0" w:color="auto"/>
            </w:tcBorders>
            <w:noWrap/>
            <w:hideMark/>
          </w:tcPr>
          <w:p w14:paraId="4E91EBBA" w14:textId="0702C8D9" w:rsidR="007631CB" w:rsidRPr="004C2EA4" w:rsidRDefault="007631CB" w:rsidP="00D1238B">
            <w:pPr>
              <w:jc w:val="right"/>
              <w:rPr>
                <w:color w:val="000000"/>
              </w:rPr>
            </w:pPr>
            <w:r>
              <w:rPr>
                <w:color w:val="000000"/>
                <w:sz w:val="22"/>
                <w:szCs w:val="22"/>
              </w:rPr>
              <w:t xml:space="preserve"> 2</w:t>
            </w:r>
            <w:r w:rsidR="002111B4">
              <w:rPr>
                <w:color w:val="000000"/>
                <w:sz w:val="22"/>
                <w:szCs w:val="22"/>
              </w:rPr>
              <w:t>99.55</w:t>
            </w:r>
            <w:r w:rsidRPr="004C2EA4">
              <w:rPr>
                <w:color w:val="000000"/>
                <w:sz w:val="22"/>
                <w:szCs w:val="22"/>
              </w:rPr>
              <w:t xml:space="preserve"> </w:t>
            </w:r>
          </w:p>
        </w:tc>
      </w:tr>
      <w:tr w:rsidR="007631CB" w:rsidRPr="004C2EA4" w14:paraId="1093F643" w14:textId="77777777" w:rsidTr="00D1238B">
        <w:trPr>
          <w:trHeight w:val="300"/>
        </w:trPr>
        <w:tc>
          <w:tcPr>
            <w:tcW w:w="2042" w:type="dxa"/>
            <w:tcBorders>
              <w:top w:val="nil"/>
              <w:left w:val="single" w:sz="4" w:space="0" w:color="auto"/>
              <w:bottom w:val="single" w:sz="4" w:space="0" w:color="auto"/>
              <w:right w:val="single" w:sz="4" w:space="0" w:color="auto"/>
            </w:tcBorders>
            <w:hideMark/>
          </w:tcPr>
          <w:p w14:paraId="477662E6" w14:textId="77777777" w:rsidR="007631CB" w:rsidRPr="004C2EA4" w:rsidRDefault="007631CB" w:rsidP="00D1238B">
            <w:pPr>
              <w:keepNext/>
              <w:rPr>
                <w:color w:val="000000"/>
              </w:rPr>
            </w:pPr>
            <w:r w:rsidRPr="004C2EA4">
              <w:rPr>
                <w:color w:val="000000"/>
                <w:sz w:val="22"/>
                <w:szCs w:val="22"/>
              </w:rPr>
              <w:t>4"</w:t>
            </w:r>
          </w:p>
        </w:tc>
        <w:tc>
          <w:tcPr>
            <w:tcW w:w="1358" w:type="dxa"/>
            <w:tcBorders>
              <w:top w:val="nil"/>
              <w:left w:val="nil"/>
              <w:bottom w:val="single" w:sz="4" w:space="0" w:color="auto"/>
              <w:right w:val="nil"/>
            </w:tcBorders>
            <w:noWrap/>
            <w:hideMark/>
          </w:tcPr>
          <w:p w14:paraId="23BCEACC" w14:textId="45CE0C50" w:rsidR="007631CB" w:rsidRPr="004C2EA4" w:rsidRDefault="007631CB" w:rsidP="00D1238B">
            <w:pPr>
              <w:jc w:val="right"/>
              <w:rPr>
                <w:color w:val="000000"/>
              </w:rPr>
            </w:pPr>
            <w:r>
              <w:rPr>
                <w:color w:val="000000"/>
                <w:sz w:val="22"/>
                <w:szCs w:val="22"/>
              </w:rPr>
              <w:t xml:space="preserve"> </w:t>
            </w:r>
            <w:r w:rsidR="00192ECF">
              <w:rPr>
                <w:color w:val="000000"/>
                <w:sz w:val="22"/>
                <w:szCs w:val="22"/>
              </w:rPr>
              <w:t>913.21</w:t>
            </w:r>
            <w:r w:rsidRPr="004C2EA4">
              <w:rPr>
                <w:color w:val="000000"/>
                <w:sz w:val="22"/>
                <w:szCs w:val="22"/>
              </w:rPr>
              <w:t xml:space="preserve"> </w:t>
            </w:r>
          </w:p>
        </w:tc>
        <w:tc>
          <w:tcPr>
            <w:tcW w:w="1455" w:type="dxa"/>
            <w:tcBorders>
              <w:top w:val="nil"/>
              <w:left w:val="single" w:sz="12" w:space="0" w:color="auto"/>
              <w:bottom w:val="single" w:sz="4" w:space="0" w:color="auto"/>
              <w:right w:val="single" w:sz="4" w:space="0" w:color="auto"/>
            </w:tcBorders>
            <w:noWrap/>
            <w:hideMark/>
          </w:tcPr>
          <w:p w14:paraId="21885466" w14:textId="7F51A86E" w:rsidR="007631CB" w:rsidRPr="004C2EA4" w:rsidRDefault="007631CB" w:rsidP="00D1238B">
            <w:pPr>
              <w:jc w:val="right"/>
              <w:rPr>
                <w:color w:val="000000"/>
              </w:rPr>
            </w:pPr>
            <w:r>
              <w:rPr>
                <w:color w:val="000000"/>
                <w:sz w:val="22"/>
                <w:szCs w:val="22"/>
              </w:rPr>
              <w:t xml:space="preserve"> </w:t>
            </w:r>
            <w:r w:rsidR="00C00955">
              <w:rPr>
                <w:color w:val="000000"/>
                <w:sz w:val="22"/>
                <w:szCs w:val="22"/>
              </w:rPr>
              <w:t>744.00</w:t>
            </w:r>
            <w:r w:rsidRPr="004C2EA4">
              <w:rPr>
                <w:color w:val="000000"/>
                <w:sz w:val="22"/>
                <w:szCs w:val="22"/>
              </w:rPr>
              <w:t xml:space="preserve"> </w:t>
            </w:r>
          </w:p>
        </w:tc>
        <w:tc>
          <w:tcPr>
            <w:tcW w:w="1530" w:type="dxa"/>
            <w:tcBorders>
              <w:top w:val="nil"/>
              <w:left w:val="nil"/>
              <w:bottom w:val="single" w:sz="4" w:space="0" w:color="auto"/>
              <w:right w:val="single" w:sz="4" w:space="0" w:color="auto"/>
            </w:tcBorders>
            <w:noWrap/>
            <w:hideMark/>
          </w:tcPr>
          <w:p w14:paraId="061AA10E" w14:textId="77777777" w:rsidR="007631CB" w:rsidRPr="004C2EA4" w:rsidRDefault="007631CB" w:rsidP="00D1238B">
            <w:pPr>
              <w:jc w:val="right"/>
              <w:rPr>
                <w:color w:val="000000"/>
              </w:rPr>
            </w:pPr>
            <w:r>
              <w:rPr>
                <w:color w:val="000000"/>
                <w:sz w:val="22"/>
                <w:szCs w:val="22"/>
              </w:rPr>
              <w:t xml:space="preserve"> 568.61</w:t>
            </w:r>
            <w:r w:rsidRPr="004C2EA4">
              <w:rPr>
                <w:color w:val="000000"/>
                <w:sz w:val="22"/>
                <w:szCs w:val="22"/>
              </w:rPr>
              <w:t xml:space="preserve"> </w:t>
            </w:r>
          </w:p>
        </w:tc>
        <w:tc>
          <w:tcPr>
            <w:tcW w:w="1355" w:type="dxa"/>
            <w:tcBorders>
              <w:top w:val="nil"/>
              <w:left w:val="nil"/>
              <w:bottom w:val="single" w:sz="4" w:space="0" w:color="auto"/>
              <w:right w:val="nil"/>
            </w:tcBorders>
            <w:noWrap/>
            <w:hideMark/>
          </w:tcPr>
          <w:p w14:paraId="46A13AF3" w14:textId="61263D93" w:rsidR="007631CB" w:rsidRPr="004C2EA4" w:rsidRDefault="007631CB" w:rsidP="00D1238B">
            <w:pPr>
              <w:jc w:val="right"/>
              <w:rPr>
                <w:color w:val="000000"/>
              </w:rPr>
            </w:pPr>
            <w:r>
              <w:rPr>
                <w:color w:val="000000"/>
                <w:sz w:val="22"/>
                <w:szCs w:val="22"/>
              </w:rPr>
              <w:t xml:space="preserve"> </w:t>
            </w:r>
            <w:r w:rsidRPr="004C2EA4">
              <w:rPr>
                <w:color w:val="000000"/>
                <w:sz w:val="22"/>
                <w:szCs w:val="22"/>
              </w:rPr>
              <w:t>1,</w:t>
            </w:r>
            <w:r w:rsidR="00C00955">
              <w:rPr>
                <w:color w:val="000000"/>
                <w:sz w:val="22"/>
                <w:szCs w:val="22"/>
              </w:rPr>
              <w:t>312.61</w:t>
            </w:r>
            <w:r w:rsidRPr="004C2EA4">
              <w:rPr>
                <w:color w:val="000000"/>
                <w:sz w:val="22"/>
                <w:szCs w:val="22"/>
              </w:rPr>
              <w:t xml:space="preserve"> </w:t>
            </w:r>
          </w:p>
        </w:tc>
        <w:tc>
          <w:tcPr>
            <w:tcW w:w="1340" w:type="dxa"/>
            <w:tcBorders>
              <w:top w:val="nil"/>
              <w:left w:val="single" w:sz="12" w:space="0" w:color="auto"/>
              <w:bottom w:val="single" w:sz="4" w:space="0" w:color="auto"/>
              <w:right w:val="single" w:sz="4" w:space="0" w:color="auto"/>
            </w:tcBorders>
            <w:noWrap/>
            <w:hideMark/>
          </w:tcPr>
          <w:p w14:paraId="325F6434" w14:textId="1CC29E57" w:rsidR="007631CB" w:rsidRPr="004C2EA4" w:rsidRDefault="007631CB" w:rsidP="00D1238B">
            <w:pPr>
              <w:jc w:val="right"/>
              <w:rPr>
                <w:color w:val="000000"/>
              </w:rPr>
            </w:pPr>
            <w:r>
              <w:rPr>
                <w:color w:val="000000"/>
                <w:sz w:val="22"/>
                <w:szCs w:val="22"/>
              </w:rPr>
              <w:t xml:space="preserve"> </w:t>
            </w:r>
            <w:r w:rsidR="00B1552D">
              <w:rPr>
                <w:color w:val="000000"/>
                <w:sz w:val="22"/>
                <w:szCs w:val="22"/>
              </w:rPr>
              <w:t>399.40</w:t>
            </w:r>
          </w:p>
        </w:tc>
      </w:tr>
      <w:tr w:rsidR="007631CB" w:rsidRPr="004C2EA4" w14:paraId="034FFF4A" w14:textId="77777777" w:rsidTr="00D1238B">
        <w:trPr>
          <w:trHeight w:val="300"/>
        </w:trPr>
        <w:tc>
          <w:tcPr>
            <w:tcW w:w="2042" w:type="dxa"/>
            <w:tcBorders>
              <w:top w:val="nil"/>
              <w:left w:val="single" w:sz="4" w:space="0" w:color="auto"/>
              <w:bottom w:val="single" w:sz="4" w:space="0" w:color="auto"/>
              <w:right w:val="single" w:sz="4" w:space="0" w:color="auto"/>
            </w:tcBorders>
            <w:hideMark/>
          </w:tcPr>
          <w:p w14:paraId="175B13E0" w14:textId="77777777" w:rsidR="007631CB" w:rsidRPr="004C2EA4" w:rsidRDefault="007631CB" w:rsidP="00D1238B">
            <w:pPr>
              <w:keepNext/>
              <w:rPr>
                <w:color w:val="000000"/>
              </w:rPr>
            </w:pPr>
            <w:r w:rsidRPr="004C2EA4">
              <w:rPr>
                <w:color w:val="000000"/>
                <w:sz w:val="22"/>
                <w:szCs w:val="22"/>
              </w:rPr>
              <w:t>6"</w:t>
            </w:r>
          </w:p>
        </w:tc>
        <w:tc>
          <w:tcPr>
            <w:tcW w:w="1358" w:type="dxa"/>
            <w:tcBorders>
              <w:top w:val="nil"/>
              <w:left w:val="nil"/>
              <w:bottom w:val="single" w:sz="4" w:space="0" w:color="auto"/>
              <w:right w:val="nil"/>
            </w:tcBorders>
            <w:noWrap/>
            <w:hideMark/>
          </w:tcPr>
          <w:p w14:paraId="1C16404F" w14:textId="02D171E9" w:rsidR="007631CB" w:rsidRPr="004C2EA4" w:rsidRDefault="007631CB" w:rsidP="00D1238B">
            <w:pPr>
              <w:jc w:val="right"/>
              <w:rPr>
                <w:color w:val="000000"/>
              </w:rPr>
            </w:pPr>
            <w:r>
              <w:rPr>
                <w:color w:val="000000"/>
                <w:sz w:val="22"/>
                <w:szCs w:val="22"/>
              </w:rPr>
              <w:t xml:space="preserve"> </w:t>
            </w:r>
            <w:r w:rsidR="00192ECF">
              <w:rPr>
                <w:color w:val="000000"/>
                <w:sz w:val="22"/>
                <w:szCs w:val="22"/>
              </w:rPr>
              <w:t>861.50</w:t>
            </w:r>
            <w:r w:rsidRPr="004C2EA4">
              <w:rPr>
                <w:color w:val="000000"/>
                <w:sz w:val="22"/>
                <w:szCs w:val="22"/>
              </w:rPr>
              <w:t xml:space="preserve"> </w:t>
            </w:r>
          </w:p>
        </w:tc>
        <w:tc>
          <w:tcPr>
            <w:tcW w:w="1455" w:type="dxa"/>
            <w:tcBorders>
              <w:top w:val="nil"/>
              <w:left w:val="single" w:sz="12" w:space="0" w:color="auto"/>
              <w:bottom w:val="single" w:sz="4" w:space="0" w:color="auto"/>
              <w:right w:val="single" w:sz="4" w:space="0" w:color="auto"/>
            </w:tcBorders>
            <w:noWrap/>
            <w:hideMark/>
          </w:tcPr>
          <w:p w14:paraId="1CADD890" w14:textId="5BE4000D" w:rsidR="007631CB" w:rsidRPr="004C2EA4" w:rsidRDefault="007631CB" w:rsidP="00D1238B">
            <w:pPr>
              <w:jc w:val="right"/>
              <w:rPr>
                <w:color w:val="000000"/>
              </w:rPr>
            </w:pPr>
            <w:r>
              <w:rPr>
                <w:color w:val="000000"/>
                <w:sz w:val="22"/>
                <w:szCs w:val="22"/>
              </w:rPr>
              <w:t xml:space="preserve"> </w:t>
            </w:r>
            <w:r w:rsidR="00C00955">
              <w:rPr>
                <w:color w:val="000000"/>
                <w:sz w:val="22"/>
                <w:szCs w:val="22"/>
              </w:rPr>
              <w:t>1,860</w:t>
            </w:r>
            <w:r>
              <w:rPr>
                <w:color w:val="000000"/>
                <w:sz w:val="22"/>
                <w:szCs w:val="22"/>
              </w:rPr>
              <w:t>.00</w:t>
            </w:r>
            <w:r w:rsidRPr="004C2EA4">
              <w:rPr>
                <w:color w:val="000000"/>
                <w:sz w:val="22"/>
                <w:szCs w:val="22"/>
              </w:rPr>
              <w:t xml:space="preserve"> </w:t>
            </w:r>
          </w:p>
        </w:tc>
        <w:tc>
          <w:tcPr>
            <w:tcW w:w="1530" w:type="dxa"/>
            <w:tcBorders>
              <w:top w:val="nil"/>
              <w:left w:val="nil"/>
              <w:bottom w:val="single" w:sz="4" w:space="0" w:color="auto"/>
              <w:right w:val="single" w:sz="4" w:space="0" w:color="auto"/>
            </w:tcBorders>
            <w:noWrap/>
            <w:hideMark/>
          </w:tcPr>
          <w:p w14:paraId="5459D930" w14:textId="77777777" w:rsidR="007631CB" w:rsidRPr="004C2EA4" w:rsidRDefault="007631CB" w:rsidP="00D1238B">
            <w:pPr>
              <w:jc w:val="right"/>
              <w:rPr>
                <w:color w:val="000000"/>
              </w:rPr>
            </w:pPr>
            <w:r>
              <w:rPr>
                <w:color w:val="000000"/>
                <w:sz w:val="22"/>
                <w:szCs w:val="22"/>
              </w:rPr>
              <w:t xml:space="preserve"> -------</w:t>
            </w:r>
            <w:r w:rsidRPr="004C2EA4">
              <w:rPr>
                <w:color w:val="000000"/>
                <w:sz w:val="22"/>
                <w:szCs w:val="22"/>
              </w:rPr>
              <w:t xml:space="preserve"> </w:t>
            </w:r>
          </w:p>
        </w:tc>
        <w:tc>
          <w:tcPr>
            <w:tcW w:w="1355" w:type="dxa"/>
            <w:tcBorders>
              <w:top w:val="nil"/>
              <w:left w:val="nil"/>
              <w:bottom w:val="single" w:sz="4" w:space="0" w:color="auto"/>
              <w:right w:val="nil"/>
            </w:tcBorders>
            <w:noWrap/>
            <w:hideMark/>
          </w:tcPr>
          <w:p w14:paraId="15EDEE37" w14:textId="67163D32" w:rsidR="007631CB" w:rsidRPr="004C2EA4" w:rsidRDefault="007631CB" w:rsidP="00D1238B">
            <w:pPr>
              <w:jc w:val="right"/>
              <w:rPr>
                <w:color w:val="000000"/>
              </w:rPr>
            </w:pPr>
            <w:r>
              <w:rPr>
                <w:color w:val="000000"/>
                <w:sz w:val="22"/>
                <w:szCs w:val="22"/>
              </w:rPr>
              <w:t xml:space="preserve"> </w:t>
            </w:r>
            <w:r w:rsidR="00C00955">
              <w:rPr>
                <w:color w:val="000000"/>
                <w:sz w:val="22"/>
                <w:szCs w:val="22"/>
              </w:rPr>
              <w:t>1,860.00</w:t>
            </w:r>
            <w:r w:rsidRPr="004C2EA4">
              <w:rPr>
                <w:color w:val="000000"/>
                <w:sz w:val="22"/>
                <w:szCs w:val="22"/>
              </w:rPr>
              <w:t xml:space="preserve"> </w:t>
            </w:r>
          </w:p>
        </w:tc>
        <w:tc>
          <w:tcPr>
            <w:tcW w:w="1340" w:type="dxa"/>
            <w:tcBorders>
              <w:top w:val="nil"/>
              <w:left w:val="single" w:sz="12" w:space="0" w:color="auto"/>
              <w:bottom w:val="single" w:sz="4" w:space="0" w:color="auto"/>
              <w:right w:val="single" w:sz="4" w:space="0" w:color="auto"/>
            </w:tcBorders>
            <w:noWrap/>
            <w:hideMark/>
          </w:tcPr>
          <w:p w14:paraId="63D87D69" w14:textId="429C482A" w:rsidR="007631CB" w:rsidRPr="004C2EA4" w:rsidRDefault="007631CB" w:rsidP="00D1238B">
            <w:pPr>
              <w:jc w:val="right"/>
              <w:rPr>
                <w:color w:val="000000"/>
              </w:rPr>
            </w:pPr>
            <w:r>
              <w:rPr>
                <w:color w:val="000000"/>
                <w:sz w:val="22"/>
                <w:szCs w:val="22"/>
              </w:rPr>
              <w:t xml:space="preserve"> </w:t>
            </w:r>
            <w:r w:rsidR="00B1552D">
              <w:rPr>
                <w:color w:val="000000"/>
                <w:sz w:val="22"/>
                <w:szCs w:val="22"/>
              </w:rPr>
              <w:t>998.50</w:t>
            </w:r>
          </w:p>
        </w:tc>
      </w:tr>
      <w:tr w:rsidR="007631CB" w:rsidRPr="004C2EA4" w14:paraId="24DDA9D6" w14:textId="77777777" w:rsidTr="00D1238B">
        <w:trPr>
          <w:trHeight w:val="300"/>
        </w:trPr>
        <w:tc>
          <w:tcPr>
            <w:tcW w:w="2042" w:type="dxa"/>
            <w:tcBorders>
              <w:top w:val="nil"/>
              <w:left w:val="single" w:sz="4" w:space="0" w:color="auto"/>
              <w:bottom w:val="single" w:sz="4" w:space="0" w:color="auto"/>
              <w:right w:val="single" w:sz="4" w:space="0" w:color="auto"/>
            </w:tcBorders>
            <w:hideMark/>
          </w:tcPr>
          <w:p w14:paraId="2F015AB4" w14:textId="77777777" w:rsidR="007631CB" w:rsidRPr="004C2EA4" w:rsidRDefault="007631CB" w:rsidP="00D1238B">
            <w:pPr>
              <w:rPr>
                <w:color w:val="000000"/>
              </w:rPr>
            </w:pPr>
            <w:r w:rsidRPr="004C2EA4">
              <w:rPr>
                <w:color w:val="000000"/>
                <w:sz w:val="22"/>
                <w:szCs w:val="22"/>
              </w:rPr>
              <w:t>8"</w:t>
            </w:r>
          </w:p>
        </w:tc>
        <w:tc>
          <w:tcPr>
            <w:tcW w:w="1358" w:type="dxa"/>
            <w:tcBorders>
              <w:top w:val="nil"/>
              <w:left w:val="nil"/>
              <w:bottom w:val="single" w:sz="4" w:space="0" w:color="auto"/>
              <w:right w:val="nil"/>
            </w:tcBorders>
            <w:noWrap/>
            <w:hideMark/>
          </w:tcPr>
          <w:p w14:paraId="6201744C" w14:textId="7153DC9A" w:rsidR="007631CB" w:rsidRPr="004C2EA4" w:rsidRDefault="007631CB" w:rsidP="00D1238B">
            <w:pPr>
              <w:jc w:val="right"/>
              <w:rPr>
                <w:color w:val="000000"/>
              </w:rPr>
            </w:pPr>
            <w:r>
              <w:rPr>
                <w:color w:val="000000"/>
                <w:sz w:val="22"/>
                <w:szCs w:val="22"/>
              </w:rPr>
              <w:t xml:space="preserve"> </w:t>
            </w:r>
            <w:r w:rsidR="00192ECF">
              <w:rPr>
                <w:color w:val="000000"/>
                <w:sz w:val="22"/>
                <w:szCs w:val="22"/>
              </w:rPr>
              <w:t>3,652.81</w:t>
            </w:r>
            <w:r w:rsidRPr="004C2EA4">
              <w:rPr>
                <w:color w:val="000000"/>
                <w:sz w:val="22"/>
                <w:szCs w:val="22"/>
              </w:rPr>
              <w:t xml:space="preserve"> </w:t>
            </w:r>
          </w:p>
        </w:tc>
        <w:tc>
          <w:tcPr>
            <w:tcW w:w="1455" w:type="dxa"/>
            <w:tcBorders>
              <w:top w:val="nil"/>
              <w:left w:val="single" w:sz="12" w:space="0" w:color="auto"/>
              <w:bottom w:val="single" w:sz="4" w:space="0" w:color="auto"/>
              <w:right w:val="single" w:sz="4" w:space="0" w:color="auto"/>
            </w:tcBorders>
            <w:noWrap/>
            <w:hideMark/>
          </w:tcPr>
          <w:p w14:paraId="6CD76E55" w14:textId="7FC43171" w:rsidR="007631CB" w:rsidRPr="004C2EA4" w:rsidRDefault="007631CB" w:rsidP="00D1238B">
            <w:pPr>
              <w:jc w:val="right"/>
              <w:rPr>
                <w:color w:val="000000"/>
              </w:rPr>
            </w:pPr>
            <w:r>
              <w:rPr>
                <w:color w:val="000000"/>
                <w:sz w:val="22"/>
                <w:szCs w:val="22"/>
              </w:rPr>
              <w:t xml:space="preserve"> </w:t>
            </w:r>
            <w:r w:rsidR="00C00955">
              <w:rPr>
                <w:color w:val="000000"/>
                <w:sz w:val="22"/>
                <w:szCs w:val="22"/>
              </w:rPr>
              <w:t>2,976</w:t>
            </w:r>
            <w:r>
              <w:rPr>
                <w:color w:val="000000"/>
                <w:sz w:val="22"/>
                <w:szCs w:val="22"/>
              </w:rPr>
              <w:t>.</w:t>
            </w:r>
            <w:r w:rsidR="00C00955">
              <w:rPr>
                <w:color w:val="000000"/>
                <w:sz w:val="22"/>
                <w:szCs w:val="22"/>
              </w:rPr>
              <w:t>00</w:t>
            </w:r>
            <w:r w:rsidRPr="004C2EA4">
              <w:rPr>
                <w:color w:val="000000"/>
                <w:sz w:val="22"/>
                <w:szCs w:val="22"/>
              </w:rPr>
              <w:t xml:space="preserve"> </w:t>
            </w:r>
          </w:p>
        </w:tc>
        <w:tc>
          <w:tcPr>
            <w:tcW w:w="1530" w:type="dxa"/>
            <w:tcBorders>
              <w:top w:val="nil"/>
              <w:left w:val="nil"/>
              <w:bottom w:val="single" w:sz="4" w:space="0" w:color="auto"/>
              <w:right w:val="single" w:sz="4" w:space="0" w:color="auto"/>
            </w:tcBorders>
            <w:noWrap/>
            <w:hideMark/>
          </w:tcPr>
          <w:p w14:paraId="1FB0B435" w14:textId="77777777" w:rsidR="007631CB" w:rsidRPr="004C2EA4" w:rsidRDefault="007631CB" w:rsidP="00D1238B">
            <w:pPr>
              <w:jc w:val="right"/>
              <w:rPr>
                <w:color w:val="000000"/>
              </w:rPr>
            </w:pPr>
            <w:r>
              <w:rPr>
                <w:color w:val="000000"/>
                <w:sz w:val="22"/>
                <w:szCs w:val="22"/>
              </w:rPr>
              <w:t xml:space="preserve"> </w:t>
            </w:r>
            <w:r w:rsidRPr="004C2EA4">
              <w:rPr>
                <w:color w:val="000000"/>
                <w:sz w:val="22"/>
                <w:szCs w:val="22"/>
              </w:rPr>
              <w:t>2,</w:t>
            </w:r>
            <w:r>
              <w:rPr>
                <w:color w:val="000000"/>
                <w:sz w:val="22"/>
                <w:szCs w:val="22"/>
              </w:rPr>
              <w:t>274.41</w:t>
            </w:r>
            <w:r w:rsidRPr="004C2EA4">
              <w:rPr>
                <w:color w:val="000000"/>
                <w:sz w:val="22"/>
                <w:szCs w:val="22"/>
              </w:rPr>
              <w:t xml:space="preserve"> </w:t>
            </w:r>
          </w:p>
        </w:tc>
        <w:tc>
          <w:tcPr>
            <w:tcW w:w="1355" w:type="dxa"/>
            <w:tcBorders>
              <w:top w:val="nil"/>
              <w:left w:val="nil"/>
              <w:bottom w:val="single" w:sz="4" w:space="0" w:color="auto"/>
              <w:right w:val="nil"/>
            </w:tcBorders>
            <w:noWrap/>
            <w:hideMark/>
          </w:tcPr>
          <w:p w14:paraId="58FE1C82" w14:textId="5618B86F" w:rsidR="007631CB" w:rsidRPr="004C2EA4" w:rsidRDefault="007631CB" w:rsidP="00D1238B">
            <w:pPr>
              <w:jc w:val="right"/>
              <w:rPr>
                <w:color w:val="000000"/>
              </w:rPr>
            </w:pPr>
            <w:r>
              <w:rPr>
                <w:color w:val="000000"/>
                <w:sz w:val="22"/>
                <w:szCs w:val="22"/>
              </w:rPr>
              <w:t xml:space="preserve"> </w:t>
            </w:r>
            <w:r w:rsidR="00C00955">
              <w:rPr>
                <w:color w:val="000000"/>
                <w:sz w:val="22"/>
                <w:szCs w:val="22"/>
              </w:rPr>
              <w:t>5,250.41</w:t>
            </w:r>
          </w:p>
        </w:tc>
        <w:tc>
          <w:tcPr>
            <w:tcW w:w="1340" w:type="dxa"/>
            <w:tcBorders>
              <w:top w:val="nil"/>
              <w:left w:val="single" w:sz="12" w:space="0" w:color="auto"/>
              <w:bottom w:val="single" w:sz="4" w:space="0" w:color="auto"/>
              <w:right w:val="single" w:sz="4" w:space="0" w:color="auto"/>
            </w:tcBorders>
            <w:noWrap/>
            <w:hideMark/>
          </w:tcPr>
          <w:p w14:paraId="27989D77" w14:textId="28C6A55B" w:rsidR="007631CB" w:rsidRPr="004C2EA4" w:rsidRDefault="007631CB" w:rsidP="00D1238B">
            <w:pPr>
              <w:jc w:val="right"/>
              <w:rPr>
                <w:color w:val="000000"/>
              </w:rPr>
            </w:pPr>
            <w:r>
              <w:rPr>
                <w:color w:val="000000"/>
                <w:sz w:val="22"/>
                <w:szCs w:val="22"/>
              </w:rPr>
              <w:t xml:space="preserve"> 1,</w:t>
            </w:r>
            <w:r w:rsidR="00B1552D">
              <w:rPr>
                <w:color w:val="000000"/>
                <w:sz w:val="22"/>
                <w:szCs w:val="22"/>
              </w:rPr>
              <w:t>597.60</w:t>
            </w:r>
          </w:p>
        </w:tc>
      </w:tr>
    </w:tbl>
    <w:p w14:paraId="2D0DE1E2" w14:textId="77777777" w:rsidR="00AD1F8D" w:rsidRDefault="00AD1F8D" w:rsidP="007631CB">
      <w:pPr>
        <w:jc w:val="both"/>
        <w:rPr>
          <w:caps/>
        </w:rPr>
      </w:pPr>
    </w:p>
    <w:p w14:paraId="66C934C8" w14:textId="2439BA83" w:rsidR="007631CB" w:rsidRDefault="007631CB" w:rsidP="007631CB">
      <w:pPr>
        <w:jc w:val="both"/>
        <w:rPr>
          <w:caps/>
        </w:rPr>
      </w:pPr>
      <w:r>
        <w:rPr>
          <w:caps/>
        </w:rPr>
        <w:t xml:space="preserve">A </w:t>
      </w:r>
      <w:r w:rsidR="00B1552D">
        <w:rPr>
          <w:caps/>
        </w:rPr>
        <w:t xml:space="preserve">WALLKILL </w:t>
      </w:r>
      <w:r>
        <w:rPr>
          <w:caps/>
        </w:rPr>
        <w:t>Rate Schedule no. 1 residential SEWER SERVICE customer will see his/her monthly bill increase from $</w:t>
      </w:r>
      <w:r w:rsidR="00B1552D">
        <w:rPr>
          <w:caps/>
        </w:rPr>
        <w:t>45.66</w:t>
      </w:r>
      <w:r>
        <w:rPr>
          <w:caps/>
        </w:rPr>
        <w:t xml:space="preserve"> to $</w:t>
      </w:r>
      <w:r w:rsidR="00B1552D">
        <w:rPr>
          <w:caps/>
        </w:rPr>
        <w:t>65.63</w:t>
      </w:r>
      <w:r>
        <w:rPr>
          <w:caps/>
        </w:rPr>
        <w:t>, WHICH IS AN INCREASE OF $1</w:t>
      </w:r>
      <w:r w:rsidR="00B1552D">
        <w:rPr>
          <w:caps/>
        </w:rPr>
        <w:t>9.97</w:t>
      </w:r>
      <w:r>
        <w:rPr>
          <w:caps/>
        </w:rPr>
        <w:t xml:space="preserve"> or</w:t>
      </w:r>
      <w:r w:rsidR="00076504">
        <w:rPr>
          <w:caps/>
        </w:rPr>
        <w:t xml:space="preserve"> approximately</w:t>
      </w:r>
      <w:r>
        <w:rPr>
          <w:caps/>
        </w:rPr>
        <w:t xml:space="preserve"> </w:t>
      </w:r>
      <w:r w:rsidR="00B1552D">
        <w:rPr>
          <w:caps/>
        </w:rPr>
        <w:t>43.7</w:t>
      </w:r>
      <w:r>
        <w:rPr>
          <w:caps/>
        </w:rPr>
        <w:t>% per MONTH.</w:t>
      </w:r>
    </w:p>
    <w:p w14:paraId="3B19557B" w14:textId="77777777" w:rsidR="007631CB" w:rsidRDefault="007631CB" w:rsidP="00A41656">
      <w:pPr>
        <w:jc w:val="both"/>
      </w:pPr>
    </w:p>
    <w:p w14:paraId="6328CCA9" w14:textId="449CE44C" w:rsidR="00A41656" w:rsidRDefault="00634696" w:rsidP="00A41656">
      <w:pPr>
        <w:jc w:val="both"/>
      </w:pPr>
      <w:r w:rsidRPr="009D3E3B">
        <w:t>Any relief determined by the Board to be just and reasonable may be allocated by the Board to any class or classes of customers of the Company in such manner and, in such amounts or percentages, as the Board may deem appropriate.  The Board may choose to impose a greater portion of the increase on any present or future class or classes, group or groups of customers, may exclude from any increase any of the foregoing, or may vary the amount of percentage increase applicable to any of the foregoing.</w:t>
      </w:r>
      <w:r w:rsidR="00A41656" w:rsidRPr="00A41656">
        <w:t xml:space="preserve"> </w:t>
      </w:r>
    </w:p>
    <w:p w14:paraId="2F405719" w14:textId="77777777" w:rsidR="00A41656" w:rsidRDefault="00A41656" w:rsidP="00A41656">
      <w:pPr>
        <w:jc w:val="both"/>
      </w:pPr>
    </w:p>
    <w:p w14:paraId="525A1C8B" w14:textId="5BEB9C97" w:rsidR="00A41656" w:rsidRPr="009D3E3B" w:rsidRDefault="00BA5601" w:rsidP="00F90988">
      <w:pPr>
        <w:jc w:val="both"/>
      </w:pPr>
      <w:r>
        <w:t>T</w:t>
      </w:r>
      <w:r w:rsidR="00A41656" w:rsidRPr="009D3E3B">
        <w:t>he Company intends to implement</w:t>
      </w:r>
      <w:r w:rsidR="00394D73">
        <w:t>,</w:t>
      </w:r>
      <w:r w:rsidR="0017128D">
        <w:t xml:space="preserve"> on an interim basis</w:t>
      </w:r>
      <w:r w:rsidR="00A41656" w:rsidRPr="009D3E3B">
        <w:t>, subject to any refunds that may be ordered by the Board, the proposed tariff</w:t>
      </w:r>
      <w:r w:rsidR="00915F7D">
        <w:t>s</w:t>
      </w:r>
      <w:r w:rsidR="00A41656" w:rsidRPr="009D3E3B">
        <w:t xml:space="preserve"> for</w:t>
      </w:r>
      <w:r w:rsidR="00A41656">
        <w:t xml:space="preserve"> </w:t>
      </w:r>
      <w:r w:rsidR="00915F7D">
        <w:t>water and wastewater s</w:t>
      </w:r>
      <w:r w:rsidR="00A41656">
        <w:t xml:space="preserve">ervice on and after October </w:t>
      </w:r>
      <w:r w:rsidR="00915F7D">
        <w:t>30</w:t>
      </w:r>
      <w:r w:rsidR="00A41656">
        <w:t>, 202</w:t>
      </w:r>
      <w:r w:rsidR="00915F7D">
        <w:t>6</w:t>
      </w:r>
      <w:r w:rsidR="00A41656" w:rsidRPr="009D3E3B">
        <w:t xml:space="preserve"> if the Board has not finally determined just and reasonable tariff schedule</w:t>
      </w:r>
      <w:r w:rsidR="00915F7D">
        <w:t>s</w:t>
      </w:r>
      <w:r w:rsidR="00A41656" w:rsidRPr="009D3E3B">
        <w:t xml:space="preserve"> prior to that date.</w:t>
      </w:r>
    </w:p>
    <w:p w14:paraId="6605DEC1" w14:textId="77777777" w:rsidR="00634696" w:rsidRPr="009D3E3B" w:rsidRDefault="00634696" w:rsidP="00F90988">
      <w:pPr>
        <w:jc w:val="both"/>
      </w:pPr>
    </w:p>
    <w:p w14:paraId="0A3F7F4A" w14:textId="3F8B9466" w:rsidR="00E40D36" w:rsidRDefault="00E40D36" w:rsidP="00F90988">
      <w:pPr>
        <w:jc w:val="both"/>
      </w:pPr>
      <w:r>
        <w:t>The tariff</w:t>
      </w:r>
      <w:r w:rsidR="004248BE">
        <w:t>s</w:t>
      </w:r>
      <w:r>
        <w:t xml:space="preserve"> for the proposed rates </w:t>
      </w:r>
      <w:r w:rsidR="004248BE">
        <w:t>are</w:t>
      </w:r>
      <w:r>
        <w:t xml:space="preserve"> part of the Petition, which was served upon the Director of the New Jersey Division of Rate Counsel (“Rate Counsel”)</w:t>
      </w:r>
      <w:r w:rsidR="00076504">
        <w:t xml:space="preserve"> and the New Jersey Department of Law and Public Safety</w:t>
      </w:r>
      <w:r>
        <w:t xml:space="preserve">.  </w:t>
      </w:r>
      <w:r w:rsidR="00D77A1A">
        <w:t xml:space="preserve">A copy of this </w:t>
      </w:r>
      <w:r>
        <w:t xml:space="preserve">Notice of </w:t>
      </w:r>
      <w:r w:rsidR="00D77A1A">
        <w:t>Public Hearings is being</w:t>
      </w:r>
      <w:r>
        <w:t xml:space="preserve"> served on the clerk</w:t>
      </w:r>
      <w:r w:rsidR="00D77A1A">
        <w:t>, executive or administrator</w:t>
      </w:r>
      <w:r>
        <w:t xml:space="preserve"> of </w:t>
      </w:r>
      <w:r w:rsidR="00D77A1A">
        <w:t xml:space="preserve">each </w:t>
      </w:r>
      <w:r>
        <w:t>municipalit</w:t>
      </w:r>
      <w:r w:rsidR="00D77A1A">
        <w:t>y and county within</w:t>
      </w:r>
      <w:r>
        <w:t xml:space="preserve"> the </w:t>
      </w:r>
      <w:r w:rsidR="00D77A1A">
        <w:t xml:space="preserve">Company’s </w:t>
      </w:r>
      <w:r>
        <w:t xml:space="preserve">service areas. </w:t>
      </w:r>
      <w:r w:rsidR="00D77A1A">
        <w:t xml:space="preserve"> The Petition and this Notice have been sent to Rate Counsel</w:t>
      </w:r>
      <w:r w:rsidR="00D27D49">
        <w:t>, who will represent the interests of all Aqua customer</w:t>
      </w:r>
      <w:r w:rsidR="005E1186">
        <w:t>s</w:t>
      </w:r>
      <w:r w:rsidR="00D27D49">
        <w:t xml:space="preserve"> in this proceeding. </w:t>
      </w:r>
      <w:r w:rsidR="003C164B">
        <w:t xml:space="preserve"> </w:t>
      </w:r>
      <w:r w:rsidR="00D27D49">
        <w:t>C</w:t>
      </w:r>
      <w:r>
        <w:t>opies of the Petition</w:t>
      </w:r>
      <w:r w:rsidR="00D27D49">
        <w:t xml:space="preserve"> and this Notice are posted on </w:t>
      </w:r>
      <w:r>
        <w:t xml:space="preserve">the </w:t>
      </w:r>
      <w:r w:rsidRPr="009D3E3B">
        <w:t xml:space="preserve">Company’s website at </w:t>
      </w:r>
      <w:hyperlink r:id="rId11" w:history="1">
        <w:r w:rsidRPr="00C1219E">
          <w:rPr>
            <w:rStyle w:val="Hyperlink"/>
          </w:rPr>
          <w:t>www.aquawater.com</w:t>
        </w:r>
      </w:hyperlink>
      <w:r w:rsidRPr="00357192">
        <w:t>.</w:t>
      </w:r>
      <w:r>
        <w:t xml:space="preserve">  Copies of the Petition are also available to review </w:t>
      </w:r>
      <w:r>
        <w:lastRenderedPageBreak/>
        <w:t xml:space="preserve">online at the Board’s website, </w:t>
      </w:r>
      <w:hyperlink r:id="rId12" w:history="1">
        <w:r w:rsidRPr="004902D5">
          <w:rPr>
            <w:rStyle w:val="Hyperlink"/>
          </w:rPr>
          <w:t>https://publicaccess.bpu.state.nj.us/</w:t>
        </w:r>
      </w:hyperlink>
      <w:r>
        <w:t xml:space="preserve"> where you can search by the above-captioned docket number, </w:t>
      </w:r>
      <w:r w:rsidRPr="00727D46">
        <w:t>WR2</w:t>
      </w:r>
      <w:r w:rsidR="004248BE">
        <w:t>60</w:t>
      </w:r>
      <w:r w:rsidR="00B63565">
        <w:t>10017</w:t>
      </w:r>
      <w:r w:rsidR="00D27D49">
        <w:t>.</w:t>
      </w:r>
    </w:p>
    <w:p w14:paraId="4102DFF2" w14:textId="77777777" w:rsidR="00D27D49" w:rsidRDefault="00D27D49" w:rsidP="00F90988">
      <w:pPr>
        <w:jc w:val="both"/>
      </w:pPr>
    </w:p>
    <w:p w14:paraId="26562B3F" w14:textId="110948A1" w:rsidR="00D27D49" w:rsidRDefault="003F212B" w:rsidP="00F90988">
      <w:pPr>
        <w:jc w:val="both"/>
      </w:pPr>
      <w:r>
        <w:t xml:space="preserve">The </w:t>
      </w:r>
      <w:r w:rsidR="00D27D49">
        <w:t xml:space="preserve">Board transmitted the Company’s Petition to the Office of Administrative Law (“OAL”) for the purpose of conducting public and evidentiary hearings </w:t>
      </w:r>
      <w:r w:rsidR="00A41656">
        <w:t>in this matter.  The Petition has been docketed as OAL Docket No. PUC</w:t>
      </w:r>
      <w:r w:rsidR="00342A49">
        <w:t xml:space="preserve"> </w:t>
      </w:r>
      <w:r w:rsidR="00B63565">
        <w:t>04320-2026S</w:t>
      </w:r>
      <w:r w:rsidR="00A41656">
        <w:t>.</w:t>
      </w:r>
    </w:p>
    <w:p w14:paraId="52C5CBAE" w14:textId="77777777" w:rsidR="00E40D36" w:rsidRDefault="00E40D36" w:rsidP="00F90988">
      <w:pPr>
        <w:jc w:val="both"/>
      </w:pPr>
    </w:p>
    <w:p w14:paraId="0923AA1B" w14:textId="77777777" w:rsidR="00E40D36" w:rsidRDefault="00634696" w:rsidP="00E40D36">
      <w:pPr>
        <w:autoSpaceDE w:val="0"/>
        <w:autoSpaceDN w:val="0"/>
        <w:adjustRightInd w:val="0"/>
        <w:jc w:val="both"/>
      </w:pPr>
      <w:r w:rsidRPr="00FA1C56">
        <w:rPr>
          <w:b/>
          <w:bCs/>
        </w:rPr>
        <w:t>PLEASE TAKE FURTHER NOTICE</w:t>
      </w:r>
      <w:r w:rsidRPr="009D3E3B">
        <w:t xml:space="preserve"> that</w:t>
      </w:r>
      <w:r w:rsidR="00A41656">
        <w:t xml:space="preserve"> the OAL has scheduled</w:t>
      </w:r>
      <w:r w:rsidR="00E40D36">
        <w:t xml:space="preserve"> virtual public</w:t>
      </w:r>
      <w:r w:rsidR="00A41656">
        <w:t xml:space="preserve"> comment</w:t>
      </w:r>
      <w:r w:rsidR="00E40D36">
        <w:t xml:space="preserve"> hearings </w:t>
      </w:r>
      <w:r w:rsidR="00A41656">
        <w:t xml:space="preserve">before an Administrative Law Judge (“ALJ”) </w:t>
      </w:r>
      <w:r w:rsidR="00E40D36">
        <w:t>on the following date and times so that members of the public may present their views on the Petition</w:t>
      </w:r>
      <w:r w:rsidR="00E40D36" w:rsidRPr="00A567D1">
        <w:t>:</w:t>
      </w:r>
    </w:p>
    <w:p w14:paraId="384183C2" w14:textId="77777777" w:rsidR="00E40D36" w:rsidRPr="00A567D1" w:rsidRDefault="00E40D36" w:rsidP="00E40D36">
      <w:pPr>
        <w:autoSpaceDE w:val="0"/>
        <w:autoSpaceDN w:val="0"/>
        <w:adjustRightInd w:val="0"/>
        <w:ind w:firstLine="720"/>
        <w:jc w:val="both"/>
        <w:rPr>
          <w:highlight w:val="yellow"/>
        </w:rPr>
      </w:pPr>
    </w:p>
    <w:p w14:paraId="44687AEC" w14:textId="466488AC" w:rsidR="00E40D36" w:rsidRPr="00843DEF" w:rsidRDefault="00E40D36" w:rsidP="00E40D36">
      <w:pPr>
        <w:pStyle w:val="Default"/>
        <w:rPr>
          <w:b/>
        </w:rPr>
      </w:pPr>
      <w:r>
        <w:rPr>
          <w:b/>
        </w:rPr>
        <w:t xml:space="preserve">     </w:t>
      </w:r>
      <w:r w:rsidRPr="00843DEF">
        <w:rPr>
          <w:b/>
        </w:rPr>
        <w:t xml:space="preserve">Date:   </w:t>
      </w:r>
      <w:r>
        <w:rPr>
          <w:b/>
        </w:rPr>
        <w:t xml:space="preserve">   </w:t>
      </w:r>
      <w:r w:rsidR="007C2761">
        <w:rPr>
          <w:b/>
        </w:rPr>
        <w:t>July 9</w:t>
      </w:r>
      <w:r w:rsidR="004B1228">
        <w:rPr>
          <w:b/>
        </w:rPr>
        <w:t>, 202</w:t>
      </w:r>
      <w:r w:rsidR="00593562">
        <w:rPr>
          <w:b/>
        </w:rPr>
        <w:t>6</w:t>
      </w:r>
    </w:p>
    <w:p w14:paraId="77409A94" w14:textId="5AAE781F" w:rsidR="00E40D36" w:rsidRDefault="00E40D36" w:rsidP="00E40D36">
      <w:pPr>
        <w:pStyle w:val="Default"/>
        <w:rPr>
          <w:b/>
        </w:rPr>
      </w:pPr>
      <w:r>
        <w:rPr>
          <w:b/>
        </w:rPr>
        <w:t xml:space="preserve">     </w:t>
      </w:r>
      <w:r w:rsidRPr="00843DEF">
        <w:rPr>
          <w:b/>
        </w:rPr>
        <w:t>Time</w:t>
      </w:r>
      <w:r>
        <w:rPr>
          <w:b/>
        </w:rPr>
        <w:t>s</w:t>
      </w:r>
      <w:r w:rsidRPr="00843DEF">
        <w:rPr>
          <w:b/>
        </w:rPr>
        <w:t xml:space="preserve">:  </w:t>
      </w:r>
      <w:r>
        <w:rPr>
          <w:b/>
        </w:rPr>
        <w:t xml:space="preserve">  4:30 PM and 5:30 PM</w:t>
      </w:r>
    </w:p>
    <w:p w14:paraId="104E82E6" w14:textId="6C952B2C" w:rsidR="00EB095A" w:rsidRPr="00EB095A" w:rsidRDefault="00E40D36" w:rsidP="00EB095A">
      <w:pPr>
        <w:pStyle w:val="Default"/>
        <w:ind w:left="2160" w:hanging="2160"/>
        <w:rPr>
          <w:b/>
          <w:sz w:val="20"/>
          <w:szCs w:val="20"/>
        </w:rPr>
      </w:pPr>
      <w:r>
        <w:rPr>
          <w:b/>
        </w:rPr>
        <w:t xml:space="preserve">     Link:      </w:t>
      </w:r>
      <w:hyperlink r:id="rId13" w:history="1">
        <w:r w:rsidR="00116B1A" w:rsidRPr="00E152D8">
          <w:rPr>
            <w:rStyle w:val="Hyperlink"/>
            <w:b/>
            <w:sz w:val="20"/>
            <w:szCs w:val="20"/>
          </w:rPr>
          <w:t>https://oal-nj-gov.zoomgov.com/j/1658916137?pwd=GvUsU1sw9GhM2bmZhtmzDte6rbQiy9.1</w:t>
        </w:r>
      </w:hyperlink>
      <w:r w:rsidR="00116B1A">
        <w:rPr>
          <w:b/>
          <w:sz w:val="20"/>
          <w:szCs w:val="20"/>
        </w:rPr>
        <w:t xml:space="preserve"> </w:t>
      </w:r>
    </w:p>
    <w:p w14:paraId="692EFD8C" w14:textId="34A11FA4" w:rsidR="00E40D36" w:rsidRDefault="00E40D36" w:rsidP="00E40D36">
      <w:pPr>
        <w:pStyle w:val="Default"/>
        <w:rPr>
          <w:b/>
        </w:rPr>
      </w:pPr>
      <w:r>
        <w:rPr>
          <w:b/>
        </w:rPr>
        <w:t xml:space="preserve">     Dial-in:   </w:t>
      </w:r>
      <w:r w:rsidR="00116B1A">
        <w:rPr>
          <w:b/>
        </w:rPr>
        <w:t>(551) 285-1373</w:t>
      </w:r>
    </w:p>
    <w:p w14:paraId="4AC1C15F" w14:textId="2447A687" w:rsidR="00E40D36" w:rsidRDefault="00E40D36" w:rsidP="00E40D36">
      <w:pPr>
        <w:pStyle w:val="Default"/>
        <w:rPr>
          <w:b/>
        </w:rPr>
      </w:pPr>
      <w:r>
        <w:rPr>
          <w:b/>
        </w:rPr>
        <w:t xml:space="preserve">     Meeting ID:  </w:t>
      </w:r>
      <w:r w:rsidR="00EB095A" w:rsidRPr="00EB095A">
        <w:rPr>
          <w:b/>
        </w:rPr>
        <w:t>165 891 6137</w:t>
      </w:r>
    </w:p>
    <w:p w14:paraId="0624275E" w14:textId="1E513893" w:rsidR="00E40D36" w:rsidRDefault="00E40D36" w:rsidP="00E40D36">
      <w:pPr>
        <w:pStyle w:val="Default"/>
        <w:rPr>
          <w:b/>
        </w:rPr>
      </w:pPr>
      <w:r>
        <w:rPr>
          <w:b/>
        </w:rPr>
        <w:t xml:space="preserve">     Passcode:  </w:t>
      </w:r>
      <w:r w:rsidR="004E31D9">
        <w:rPr>
          <w:b/>
        </w:rPr>
        <w:tab/>
      </w:r>
      <w:r w:rsidR="00116B1A">
        <w:rPr>
          <w:b/>
        </w:rPr>
        <w:t xml:space="preserve">    </w:t>
      </w:r>
      <w:r w:rsidR="00EB095A" w:rsidRPr="00EB095A">
        <w:rPr>
          <w:b/>
        </w:rPr>
        <w:t>848893</w:t>
      </w:r>
    </w:p>
    <w:p w14:paraId="3406EA0F" w14:textId="77777777" w:rsidR="00E40D36" w:rsidRPr="00357192" w:rsidRDefault="00E40D36" w:rsidP="00E40D36">
      <w:pPr>
        <w:pStyle w:val="Default"/>
        <w:ind w:left="2160"/>
        <w:rPr>
          <w:b/>
        </w:rPr>
      </w:pPr>
    </w:p>
    <w:p w14:paraId="084E2209" w14:textId="0222E570" w:rsidR="00070831" w:rsidRDefault="00782E96" w:rsidP="00B63565">
      <w:pPr>
        <w:pStyle w:val="BodyText"/>
        <w:tabs>
          <w:tab w:val="left" w:pos="10710"/>
        </w:tabs>
        <w:ind w:firstLine="0"/>
        <w:jc w:val="both"/>
        <w:rPr>
          <w:spacing w:val="33"/>
        </w:rPr>
      </w:pPr>
      <w:r>
        <w:t>Representatives from the Company, Board Staff, and Rate Counsel will participate in the virtual public hearings.  Members of the public are invited to participate by utilizing the link or dial-in information above to express their views on the Petition.  All comments will be made a part of the final record in this proceeding</w:t>
      </w:r>
      <w:r w:rsidR="00802215">
        <w:t xml:space="preserve">.  </w:t>
      </w:r>
      <w:r w:rsidR="00FA1C56">
        <w:t xml:space="preserve">Whether or not you participate in the virtual public hearings, written comments may be submitted to the Hon. </w:t>
      </w:r>
      <w:r w:rsidR="007C2761">
        <w:t>Jacob Gertsman</w:t>
      </w:r>
      <w:r w:rsidR="00FA1C56">
        <w:t>,</w:t>
      </w:r>
      <w:r w:rsidR="007C2761">
        <w:t xml:space="preserve"> Administrative Law Judge,</w:t>
      </w:r>
      <w:r w:rsidR="00FA1C56">
        <w:t xml:space="preserve"> Office of Administrative Law, P.O. Box 049, Trenton, New Jersey  08625-0049</w:t>
      </w:r>
      <w:r w:rsidR="00094C72">
        <w:t xml:space="preserve"> and </w:t>
      </w:r>
      <w:r w:rsidR="00C64B68">
        <w:t>the Hon. Sherri L</w:t>
      </w:r>
      <w:r w:rsidR="004248BE">
        <w:t>ewis</w:t>
      </w:r>
      <w:r w:rsidR="00C64B68">
        <w:t>, Secretary of the Board of Public Utilities, 44 S</w:t>
      </w:r>
      <w:r w:rsidR="007C2761">
        <w:t>outh</w:t>
      </w:r>
      <w:r w:rsidR="00C64B68">
        <w:t xml:space="preserve"> Clinton Avenue, </w:t>
      </w:r>
      <w:r w:rsidR="0087030A">
        <w:t>1</w:t>
      </w:r>
      <w:r w:rsidR="0087030A" w:rsidRPr="001C640E">
        <w:rPr>
          <w:vertAlign w:val="superscript"/>
        </w:rPr>
        <w:t>st</w:t>
      </w:r>
      <w:r w:rsidR="0087030A">
        <w:t xml:space="preserve"> </w:t>
      </w:r>
      <w:r w:rsidR="00C64B68">
        <w:t xml:space="preserve">Floor, Trenton, NJ 08625-0350, or emailed to </w:t>
      </w:r>
      <w:hyperlink r:id="rId14" w:history="1">
        <w:r w:rsidR="007C25FA" w:rsidRPr="004033D5">
          <w:rPr>
            <w:rStyle w:val="Hyperlink"/>
          </w:rPr>
          <w:t>board.secretary@bpu.nj.gov</w:t>
        </w:r>
      </w:hyperlink>
      <w:r w:rsidR="00FA1C56">
        <w:t>.</w:t>
      </w:r>
      <w:r w:rsidR="007C25FA">
        <w:t xml:space="preserve">  Please include </w:t>
      </w:r>
      <w:r w:rsidR="00FA1C56">
        <w:t>OAL Docket No. PUC</w:t>
      </w:r>
      <w:r w:rsidR="00042058">
        <w:t xml:space="preserve"> 04320-2026S</w:t>
      </w:r>
      <w:r w:rsidR="007C25FA">
        <w:t xml:space="preserve"> and BPU Docket No. WR2</w:t>
      </w:r>
      <w:r w:rsidR="00593562">
        <w:t>601</w:t>
      </w:r>
      <w:r w:rsidR="00042058">
        <w:t>0017</w:t>
      </w:r>
      <w:r w:rsidR="00FA1C56">
        <w:t xml:space="preserve"> in your </w:t>
      </w:r>
      <w:r w:rsidR="00EE24EF">
        <w:t>written comments</w:t>
      </w:r>
      <w:r w:rsidR="00FA1C56">
        <w:t>.</w:t>
      </w:r>
      <w:r w:rsidR="00070831">
        <w:t xml:space="preserve"> </w:t>
      </w:r>
      <w:r w:rsidR="00E40D36">
        <w:rPr>
          <w:spacing w:val="33"/>
        </w:rPr>
        <w:t xml:space="preserve"> </w:t>
      </w:r>
    </w:p>
    <w:p w14:paraId="4EC400F5" w14:textId="77777777" w:rsidR="00042058" w:rsidRDefault="00042058" w:rsidP="00042058">
      <w:pPr>
        <w:jc w:val="both"/>
      </w:pPr>
      <w:r>
        <w:t xml:space="preserve">All comments are considered “public documents” for purposes of the State’s Open Public Records Act.  Commenters may identify information that they seek to keep confidential by submitting them in accordance with the confidentiality procedures set forth in N.J.A.C. 14:1-12.3.  Confidential information may be filed electronically via the Board’s e-filing system or by email to the Secretary of the Board, Sherri L. Lewis.  Please include “Confidential Information” in the subject line of any email.  Instructions for confidential e-filing are found on the Board’s webpage, </w:t>
      </w:r>
      <w:hyperlink r:id="rId15" w:history="1">
        <w:r w:rsidRPr="005C5F6B">
          <w:rPr>
            <w:rStyle w:val="Hyperlink"/>
          </w:rPr>
          <w:t>https://www.nj.gov/bpu/agenda/efling/</w:t>
        </w:r>
      </w:hyperlink>
      <w:r>
        <w:t xml:space="preserve">.  Any members of the public who wish to inspect the Petition at the Board should contact the Board’s Division of Case Management at 609-292-2338 or </w:t>
      </w:r>
      <w:hyperlink r:id="rId16" w:history="1">
        <w:r w:rsidRPr="005C5F6B">
          <w:rPr>
            <w:rStyle w:val="Hyperlink"/>
          </w:rPr>
          <w:t>board.secretary@bpu.nj.gov</w:t>
        </w:r>
      </w:hyperlink>
      <w:r>
        <w:t xml:space="preserve">. </w:t>
      </w:r>
    </w:p>
    <w:p w14:paraId="5691EAF2" w14:textId="77777777" w:rsidR="001C3302" w:rsidRDefault="001C3302" w:rsidP="006034CB">
      <w:pPr>
        <w:pStyle w:val="BodyText"/>
        <w:tabs>
          <w:tab w:val="left" w:pos="10710"/>
        </w:tabs>
        <w:spacing w:after="0"/>
        <w:ind w:firstLine="0"/>
        <w:jc w:val="both"/>
      </w:pPr>
    </w:p>
    <w:p w14:paraId="387C6BEB" w14:textId="7A783BC0" w:rsidR="00E40D36" w:rsidRDefault="00E40D36" w:rsidP="00B63565">
      <w:pPr>
        <w:pStyle w:val="BodyText"/>
        <w:tabs>
          <w:tab w:val="left" w:pos="10710"/>
        </w:tabs>
        <w:ind w:firstLine="0"/>
        <w:jc w:val="both"/>
      </w:pPr>
      <w:r>
        <w:t>In</w:t>
      </w:r>
      <w:r>
        <w:rPr>
          <w:spacing w:val="-13"/>
        </w:rPr>
        <w:t xml:space="preserve"> </w:t>
      </w:r>
      <w:r>
        <w:t>order</w:t>
      </w:r>
      <w:r>
        <w:rPr>
          <w:spacing w:val="-13"/>
        </w:rPr>
        <w:t xml:space="preserve"> </w:t>
      </w:r>
      <w:r>
        <w:t>to</w:t>
      </w:r>
      <w:r>
        <w:rPr>
          <w:spacing w:val="-13"/>
        </w:rPr>
        <w:t xml:space="preserve"> </w:t>
      </w:r>
      <w:r>
        <w:t>encourage</w:t>
      </w:r>
      <w:r>
        <w:rPr>
          <w:spacing w:val="-12"/>
        </w:rPr>
        <w:t xml:space="preserve"> </w:t>
      </w:r>
      <w:r>
        <w:t>full</w:t>
      </w:r>
      <w:r>
        <w:rPr>
          <w:spacing w:val="-14"/>
        </w:rPr>
        <w:t xml:space="preserve"> </w:t>
      </w:r>
      <w:r>
        <w:t>participation</w:t>
      </w:r>
      <w:r>
        <w:rPr>
          <w:spacing w:val="-13"/>
        </w:rPr>
        <w:t xml:space="preserve"> </w:t>
      </w:r>
      <w:r>
        <w:t>in</w:t>
      </w:r>
      <w:r>
        <w:rPr>
          <w:spacing w:val="-14"/>
        </w:rPr>
        <w:t xml:space="preserve"> </w:t>
      </w:r>
      <w:r>
        <w:t>this</w:t>
      </w:r>
      <w:r>
        <w:rPr>
          <w:spacing w:val="-13"/>
        </w:rPr>
        <w:t xml:space="preserve"> </w:t>
      </w:r>
      <w:r>
        <w:t>opportunity</w:t>
      </w:r>
      <w:r>
        <w:rPr>
          <w:spacing w:val="-13"/>
        </w:rPr>
        <w:t xml:space="preserve"> </w:t>
      </w:r>
      <w:r>
        <w:t>for</w:t>
      </w:r>
      <w:r>
        <w:rPr>
          <w:spacing w:val="-15"/>
        </w:rPr>
        <w:t xml:space="preserve"> </w:t>
      </w:r>
      <w:r>
        <w:t>public comment,</w:t>
      </w:r>
      <w:r>
        <w:rPr>
          <w:spacing w:val="-10"/>
        </w:rPr>
        <w:t xml:space="preserve"> </w:t>
      </w:r>
      <w:r>
        <w:t>please</w:t>
      </w:r>
      <w:r>
        <w:rPr>
          <w:spacing w:val="-10"/>
        </w:rPr>
        <w:t xml:space="preserve"> </w:t>
      </w:r>
      <w:r>
        <w:t>submit</w:t>
      </w:r>
      <w:r>
        <w:rPr>
          <w:spacing w:val="-6"/>
        </w:rPr>
        <w:t xml:space="preserve"> </w:t>
      </w:r>
      <w:r>
        <w:t>any</w:t>
      </w:r>
      <w:r>
        <w:rPr>
          <w:spacing w:val="-10"/>
        </w:rPr>
        <w:t xml:space="preserve"> </w:t>
      </w:r>
      <w:r>
        <w:t>requests</w:t>
      </w:r>
      <w:r>
        <w:rPr>
          <w:spacing w:val="-8"/>
        </w:rPr>
        <w:t xml:space="preserve"> </w:t>
      </w:r>
      <w:r>
        <w:t>for</w:t>
      </w:r>
      <w:r>
        <w:rPr>
          <w:spacing w:val="-9"/>
        </w:rPr>
        <w:t xml:space="preserve"> </w:t>
      </w:r>
      <w:r>
        <w:t>needed</w:t>
      </w:r>
      <w:r>
        <w:rPr>
          <w:spacing w:val="-6"/>
        </w:rPr>
        <w:t xml:space="preserve"> </w:t>
      </w:r>
      <w:r>
        <w:t>accommodations,</w:t>
      </w:r>
      <w:r>
        <w:rPr>
          <w:spacing w:val="-10"/>
        </w:rPr>
        <w:t xml:space="preserve"> </w:t>
      </w:r>
      <w:r>
        <w:t>such</w:t>
      </w:r>
      <w:r>
        <w:rPr>
          <w:spacing w:val="-9"/>
        </w:rPr>
        <w:t xml:space="preserve"> </w:t>
      </w:r>
      <w:r>
        <w:t>as</w:t>
      </w:r>
      <w:r>
        <w:rPr>
          <w:spacing w:val="-8"/>
        </w:rPr>
        <w:t xml:space="preserve"> </w:t>
      </w:r>
      <w:r>
        <w:t>interpreters</w:t>
      </w:r>
      <w:r>
        <w:rPr>
          <w:spacing w:val="-9"/>
        </w:rPr>
        <w:t xml:space="preserve"> </w:t>
      </w:r>
      <w:r>
        <w:t>or</w:t>
      </w:r>
      <w:r>
        <w:rPr>
          <w:spacing w:val="-10"/>
        </w:rPr>
        <w:t xml:space="preserve"> </w:t>
      </w:r>
      <w:r>
        <w:t>listening</w:t>
      </w:r>
      <w:r>
        <w:rPr>
          <w:spacing w:val="-9"/>
        </w:rPr>
        <w:t xml:space="preserve"> </w:t>
      </w:r>
      <w:r>
        <w:t xml:space="preserve">assistance, </w:t>
      </w:r>
      <w:r w:rsidR="00070831">
        <w:t>at least</w:t>
      </w:r>
      <w:r w:rsidR="0087030A">
        <w:t xml:space="preserve"> forty-eight (</w:t>
      </w:r>
      <w:r>
        <w:t>48</w:t>
      </w:r>
      <w:r w:rsidR="0087030A">
        <w:t>)</w:t>
      </w:r>
      <w:r>
        <w:t xml:space="preserve"> hours prior to the above hearing</w:t>
      </w:r>
      <w:r w:rsidR="004164D1">
        <w:t xml:space="preserve"> to Natalie Chesko, by email at </w:t>
      </w:r>
      <w:hyperlink r:id="rId17" w:history="1">
        <w:r w:rsidR="004164D1" w:rsidRPr="006510CD">
          <w:rPr>
            <w:rStyle w:val="Hyperlink"/>
          </w:rPr>
          <w:t>nchesko@aquawater.com</w:t>
        </w:r>
      </w:hyperlink>
      <w:r w:rsidR="004164D1">
        <w:t xml:space="preserve"> </w:t>
      </w:r>
      <w:r w:rsidR="004B1228">
        <w:t xml:space="preserve">or by calling </w:t>
      </w:r>
      <w:r w:rsidR="00042058">
        <w:t>609-587-4080</w:t>
      </w:r>
      <w:r w:rsidRPr="006679C4">
        <w:t>.</w:t>
      </w:r>
    </w:p>
    <w:p w14:paraId="23D7C64C" w14:textId="77777777" w:rsidR="00634696" w:rsidRDefault="00634696" w:rsidP="00F90988">
      <w:pPr>
        <w:jc w:val="both"/>
        <w:rPr>
          <w:b/>
          <w:bCs/>
        </w:rPr>
      </w:pPr>
      <w:r w:rsidRPr="009D3E3B">
        <w:tab/>
      </w:r>
      <w:r w:rsidRPr="009D3E3B">
        <w:tab/>
      </w:r>
      <w:r w:rsidRPr="009D3E3B">
        <w:tab/>
      </w:r>
      <w:r w:rsidRPr="009D3E3B">
        <w:tab/>
      </w:r>
      <w:r w:rsidRPr="009D3E3B">
        <w:tab/>
      </w:r>
      <w:r w:rsidRPr="009D3E3B">
        <w:tab/>
      </w:r>
      <w:r w:rsidRPr="00E40D36">
        <w:rPr>
          <w:b/>
          <w:bCs/>
        </w:rPr>
        <w:t>AQUA NEW JERSEY, INC.</w:t>
      </w:r>
    </w:p>
    <w:p w14:paraId="103A2EEB" w14:textId="5D1C016E" w:rsidR="004164D1" w:rsidRPr="00E40D36" w:rsidRDefault="004164D1" w:rsidP="00F90988">
      <w:pPr>
        <w:jc w:val="both"/>
        <w:rPr>
          <w:b/>
          <w:bCs/>
        </w:rPr>
      </w:pPr>
      <w:r>
        <w:rPr>
          <w:b/>
          <w:bCs/>
        </w:rPr>
        <w:tab/>
      </w:r>
      <w:r>
        <w:rPr>
          <w:b/>
          <w:bCs/>
        </w:rPr>
        <w:tab/>
      </w:r>
      <w:r>
        <w:rPr>
          <w:b/>
          <w:bCs/>
        </w:rPr>
        <w:tab/>
      </w:r>
      <w:r>
        <w:rPr>
          <w:b/>
          <w:bCs/>
        </w:rPr>
        <w:tab/>
      </w:r>
      <w:r>
        <w:rPr>
          <w:b/>
          <w:bCs/>
        </w:rPr>
        <w:tab/>
      </w:r>
      <w:r>
        <w:rPr>
          <w:b/>
          <w:bCs/>
        </w:rPr>
        <w:tab/>
        <w:t>Natalie Chesko, President</w:t>
      </w:r>
    </w:p>
    <w:p w14:paraId="27DF1353" w14:textId="77777777" w:rsidR="00634696" w:rsidRPr="009D3E3B" w:rsidRDefault="00634696" w:rsidP="00F90988">
      <w:pPr>
        <w:jc w:val="both"/>
      </w:pPr>
      <w:r w:rsidRPr="009D3E3B">
        <w:tab/>
      </w:r>
      <w:r w:rsidRPr="009D3E3B">
        <w:tab/>
      </w:r>
      <w:r w:rsidRPr="009D3E3B">
        <w:tab/>
      </w:r>
      <w:r w:rsidRPr="009D3E3B">
        <w:tab/>
      </w:r>
      <w:r w:rsidRPr="009D3E3B">
        <w:tab/>
      </w:r>
      <w:r w:rsidRPr="009D3E3B">
        <w:tab/>
        <w:t>10 Black Forest Road</w:t>
      </w:r>
    </w:p>
    <w:p w14:paraId="33F51618" w14:textId="77777777" w:rsidR="009D3E3B" w:rsidRPr="009D3E3B" w:rsidRDefault="00634696" w:rsidP="00F90988">
      <w:pPr>
        <w:jc w:val="both"/>
      </w:pPr>
      <w:r w:rsidRPr="009D3E3B">
        <w:tab/>
      </w:r>
      <w:r w:rsidRPr="009D3E3B">
        <w:tab/>
      </w:r>
      <w:r w:rsidRPr="009D3E3B">
        <w:tab/>
      </w:r>
      <w:r w:rsidRPr="009D3E3B">
        <w:tab/>
      </w:r>
      <w:r w:rsidRPr="009D3E3B">
        <w:tab/>
      </w:r>
      <w:r w:rsidRPr="009D3E3B">
        <w:tab/>
        <w:t>Hamilton, New Jersey 08691</w:t>
      </w:r>
    </w:p>
    <w:sectPr w:rsidR="009D3E3B" w:rsidRPr="009D3E3B" w:rsidSect="001A34E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4D6C9" w14:textId="77777777" w:rsidR="00290BE4" w:rsidRDefault="00290BE4" w:rsidP="002648BA">
      <w:r>
        <w:separator/>
      </w:r>
    </w:p>
  </w:endnote>
  <w:endnote w:type="continuationSeparator" w:id="0">
    <w:p w14:paraId="7CC9208D" w14:textId="77777777" w:rsidR="00290BE4" w:rsidRDefault="00290BE4" w:rsidP="00264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B41E" w14:textId="77777777" w:rsidR="00EB095A" w:rsidRDefault="00EB0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EB86" w14:textId="5857DC0C" w:rsidR="00F66449" w:rsidRDefault="00F66449" w:rsidP="002648BA">
    <w:pPr>
      <w:pStyle w:val="Footer"/>
      <w:jc w:val="center"/>
    </w:pPr>
    <w:r>
      <w:t>-</w:t>
    </w:r>
    <w:r>
      <w:fldChar w:fldCharType="begin"/>
    </w:r>
    <w:r>
      <w:instrText xml:space="preserve"> PAGE   \* MERGEFORMAT </w:instrText>
    </w:r>
    <w:r>
      <w:fldChar w:fldCharType="separate"/>
    </w:r>
    <w:r w:rsidR="005E1186">
      <w:rPr>
        <w:noProof/>
      </w:rPr>
      <w:t>3</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C880" w14:textId="77777777" w:rsidR="00EB095A" w:rsidRDefault="00EB0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6F4F1" w14:textId="77777777" w:rsidR="00290BE4" w:rsidRDefault="00290BE4" w:rsidP="002648BA">
      <w:r>
        <w:separator/>
      </w:r>
    </w:p>
  </w:footnote>
  <w:footnote w:type="continuationSeparator" w:id="0">
    <w:p w14:paraId="4668BB94" w14:textId="77777777" w:rsidR="00290BE4" w:rsidRDefault="00290BE4" w:rsidP="00264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0792" w14:textId="77777777" w:rsidR="00EB095A" w:rsidRDefault="00EB0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8D25" w14:textId="77777777" w:rsidR="00EB095A" w:rsidRDefault="00EB09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B71B" w14:textId="77777777" w:rsidR="00F66449" w:rsidRPr="00BD4599" w:rsidRDefault="00F66449" w:rsidP="00F22AB7">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B3891"/>
    <w:multiLevelType w:val="multilevel"/>
    <w:tmpl w:val="A462B8D0"/>
    <w:lvl w:ilvl="0">
      <w:start w:val="1"/>
      <w:numFmt w:val="decimal"/>
      <w:pStyle w:val="Heading1"/>
      <w:lvlText w:val="%1."/>
      <w:lvlJc w:val="left"/>
      <w:pPr>
        <w:tabs>
          <w:tab w:val="num" w:pos="1440"/>
        </w:tabs>
        <w:ind w:left="0" w:firstLine="1440"/>
      </w:pPr>
      <w:rPr>
        <w:rFonts w:hint="default"/>
      </w:rPr>
    </w:lvl>
    <w:lvl w:ilvl="1">
      <w:start w:val="1"/>
      <w:numFmt w:val="lowerLetter"/>
      <w:pStyle w:val="Heading2"/>
      <w:lvlText w:val="(%2)"/>
      <w:lvlJc w:val="left"/>
      <w:pPr>
        <w:tabs>
          <w:tab w:val="num" w:pos="2160"/>
        </w:tabs>
        <w:ind w:left="0" w:firstLine="2160"/>
      </w:pPr>
      <w:rPr>
        <w:rFonts w:hint="default"/>
      </w:rPr>
    </w:lvl>
    <w:lvl w:ilvl="2">
      <w:start w:val="1"/>
      <w:numFmt w:val="lowerRoman"/>
      <w:pStyle w:val="Heading3"/>
      <w:lvlText w:val="(%3)"/>
      <w:lvlJc w:val="left"/>
      <w:pPr>
        <w:tabs>
          <w:tab w:val="num" w:pos="2880"/>
        </w:tabs>
        <w:ind w:left="0" w:firstLine="2880"/>
      </w:pPr>
      <w:rPr>
        <w:rFonts w:hint="default"/>
      </w:rPr>
    </w:lvl>
    <w:lvl w:ilvl="3">
      <w:start w:val="1"/>
      <w:numFmt w:val="decimal"/>
      <w:pStyle w:val="Heading4"/>
      <w:lvlText w:val="(%4)"/>
      <w:lvlJc w:val="left"/>
      <w:pPr>
        <w:tabs>
          <w:tab w:val="num" w:pos="3600"/>
        </w:tabs>
        <w:ind w:left="0" w:firstLine="3600"/>
      </w:pPr>
      <w:rPr>
        <w:rFonts w:hint="default"/>
      </w:rPr>
    </w:lvl>
    <w:lvl w:ilvl="4">
      <w:start w:val="1"/>
      <w:numFmt w:val="lowerLetter"/>
      <w:pStyle w:val="Heading5"/>
      <w:lvlText w:val="%5."/>
      <w:lvlJc w:val="left"/>
      <w:pPr>
        <w:tabs>
          <w:tab w:val="num" w:pos="4320"/>
        </w:tabs>
        <w:ind w:left="0" w:firstLine="4320"/>
      </w:pPr>
      <w:rPr>
        <w:rFonts w:hint="default"/>
      </w:rPr>
    </w:lvl>
    <w:lvl w:ilvl="5">
      <w:start w:val="1"/>
      <w:numFmt w:val="lowerRoman"/>
      <w:pStyle w:val="Heading6"/>
      <w:lvlText w:val="%6."/>
      <w:lvlJc w:val="left"/>
      <w:pPr>
        <w:tabs>
          <w:tab w:val="num" w:pos="5040"/>
        </w:tabs>
        <w:ind w:left="0" w:firstLine="5040"/>
      </w:pPr>
      <w:rPr>
        <w:rFonts w:hint="default"/>
      </w:rPr>
    </w:lvl>
    <w:lvl w:ilvl="6">
      <w:start w:val="1"/>
      <w:numFmt w:val="lowerRoman"/>
      <w:pStyle w:val="Heading7"/>
      <w:lvlText w:val="(%7)"/>
      <w:lvlJc w:val="left"/>
      <w:pPr>
        <w:tabs>
          <w:tab w:val="num" w:pos="2880"/>
        </w:tabs>
        <w:ind w:left="2880" w:firstLine="0"/>
      </w:pPr>
      <w:rPr>
        <w:rFonts w:hint="default"/>
      </w:rPr>
    </w:lvl>
    <w:lvl w:ilvl="7">
      <w:start w:val="1"/>
      <w:numFmt w:val="lowerLetter"/>
      <w:lvlText w:val="(%8)"/>
      <w:lvlJc w:val="left"/>
      <w:pPr>
        <w:tabs>
          <w:tab w:val="num" w:pos="720"/>
        </w:tabs>
        <w:ind w:left="0" w:firstLine="0"/>
      </w:pPr>
      <w:rPr>
        <w:rFonts w:hint="default"/>
      </w:rPr>
    </w:lvl>
    <w:lvl w:ilvl="8">
      <w:start w:val="1"/>
      <w:numFmt w:val="lowerRoman"/>
      <w:lvlText w:val="(%9)"/>
      <w:lvlJc w:val="left"/>
      <w:pPr>
        <w:tabs>
          <w:tab w:val="num" w:pos="720"/>
        </w:tabs>
        <w:ind w:left="0" w:firstLine="0"/>
      </w:pPr>
      <w:rPr>
        <w:rFonts w:hint="default"/>
      </w:rPr>
    </w:lvl>
  </w:abstractNum>
  <w:num w:numId="1" w16cid:durableId="1118765534">
    <w:abstractNumId w:val="0"/>
  </w:num>
  <w:num w:numId="2" w16cid:durableId="1225412557">
    <w:abstractNumId w:val="0"/>
  </w:num>
  <w:num w:numId="3" w16cid:durableId="1702509783">
    <w:abstractNumId w:val="0"/>
  </w:num>
  <w:num w:numId="4" w16cid:durableId="120460624">
    <w:abstractNumId w:val="0"/>
  </w:num>
  <w:num w:numId="5" w16cid:durableId="1763915273">
    <w:abstractNumId w:val="0"/>
  </w:num>
  <w:num w:numId="6" w16cid:durableId="1684743034">
    <w:abstractNumId w:val="0"/>
  </w:num>
  <w:num w:numId="7" w16cid:durableId="255939974">
    <w:abstractNumId w:val="0"/>
  </w:num>
  <w:num w:numId="8" w16cid:durableId="290331389">
    <w:abstractNumId w:val="0"/>
  </w:num>
  <w:num w:numId="9" w16cid:durableId="795220105">
    <w:abstractNumId w:val="0"/>
  </w:num>
  <w:num w:numId="10" w16cid:durableId="1906262294">
    <w:abstractNumId w:val="0"/>
  </w:num>
  <w:num w:numId="11" w16cid:durableId="27683803">
    <w:abstractNumId w:val="0"/>
  </w:num>
  <w:num w:numId="12" w16cid:durableId="1110709288">
    <w:abstractNumId w:val="0"/>
  </w:num>
  <w:num w:numId="13" w16cid:durableId="510686027">
    <w:abstractNumId w:val="0"/>
  </w:num>
  <w:num w:numId="14" w16cid:durableId="1287159041">
    <w:abstractNumId w:val="0"/>
  </w:num>
  <w:num w:numId="15" w16cid:durableId="1826817198">
    <w:abstractNumId w:val="0"/>
  </w:num>
  <w:num w:numId="16" w16cid:durableId="1935745860">
    <w:abstractNumId w:val="0"/>
  </w:num>
  <w:num w:numId="17" w16cid:durableId="1999920384">
    <w:abstractNumId w:val="0"/>
  </w:num>
  <w:num w:numId="18" w16cid:durableId="108209102">
    <w:abstractNumId w:val="0"/>
  </w:num>
  <w:num w:numId="19" w16cid:durableId="471797931">
    <w:abstractNumId w:val="0"/>
  </w:num>
  <w:num w:numId="20" w16cid:durableId="2126263316">
    <w:abstractNumId w:val="0"/>
  </w:num>
  <w:num w:numId="21" w16cid:durableId="1284340700">
    <w:abstractNumId w:val="0"/>
  </w:num>
  <w:num w:numId="22" w16cid:durableId="481973600">
    <w:abstractNumId w:val="0"/>
  </w:num>
  <w:num w:numId="23" w16cid:durableId="1901943540">
    <w:abstractNumId w:val="0"/>
  </w:num>
  <w:num w:numId="24" w16cid:durableId="1356030721">
    <w:abstractNumId w:val="0"/>
  </w:num>
  <w:num w:numId="25" w16cid:durableId="261838513">
    <w:abstractNumId w:val="0"/>
  </w:num>
  <w:num w:numId="26" w16cid:durableId="87042073">
    <w:abstractNumId w:val="0"/>
  </w:num>
  <w:num w:numId="27" w16cid:durableId="1631085848">
    <w:abstractNumId w:val="0"/>
  </w:num>
  <w:num w:numId="28" w16cid:durableId="72288048">
    <w:abstractNumId w:val="0"/>
  </w:num>
  <w:num w:numId="29" w16cid:durableId="1085959420">
    <w:abstractNumId w:val="0"/>
  </w:num>
  <w:num w:numId="30" w16cid:durableId="313485159">
    <w:abstractNumId w:val="0"/>
  </w:num>
  <w:num w:numId="31" w16cid:durableId="608388932">
    <w:abstractNumId w:val="0"/>
  </w:num>
  <w:num w:numId="32" w16cid:durableId="1500466670">
    <w:abstractNumId w:val="0"/>
  </w:num>
  <w:num w:numId="33" w16cid:durableId="1258952080">
    <w:abstractNumId w:val="0"/>
  </w:num>
  <w:num w:numId="34" w16cid:durableId="439305322">
    <w:abstractNumId w:val="0"/>
  </w:num>
  <w:num w:numId="35" w16cid:durableId="480540610">
    <w:abstractNumId w:val="0"/>
  </w:num>
  <w:num w:numId="36" w16cid:durableId="2092778544">
    <w:abstractNumId w:val="0"/>
  </w:num>
  <w:num w:numId="37" w16cid:durableId="352460314">
    <w:abstractNumId w:val="0"/>
  </w:num>
  <w:num w:numId="38" w16cid:durableId="698045819">
    <w:abstractNumId w:val="0"/>
  </w:num>
  <w:num w:numId="39" w16cid:durableId="1866216252">
    <w:abstractNumId w:val="0"/>
  </w:num>
  <w:num w:numId="40" w16cid:durableId="543054879">
    <w:abstractNumId w:val="0"/>
  </w:num>
  <w:num w:numId="41" w16cid:durableId="2062097449">
    <w:abstractNumId w:val="0"/>
  </w:num>
  <w:num w:numId="42" w16cid:durableId="821045128">
    <w:abstractNumId w:val="0"/>
  </w:num>
  <w:num w:numId="43" w16cid:durableId="1421366331">
    <w:abstractNumId w:val="0"/>
  </w:num>
  <w:num w:numId="44" w16cid:durableId="1494030571">
    <w:abstractNumId w:val="0"/>
  </w:num>
  <w:num w:numId="45" w16cid:durableId="13385821">
    <w:abstractNumId w:val="0"/>
  </w:num>
  <w:num w:numId="46" w16cid:durableId="731391705">
    <w:abstractNumId w:val="0"/>
  </w:num>
  <w:num w:numId="47" w16cid:durableId="251012490">
    <w:abstractNumId w:val="0"/>
  </w:num>
  <w:num w:numId="48" w16cid:durableId="1094738906">
    <w:abstractNumId w:val="0"/>
  </w:num>
  <w:num w:numId="49" w16cid:durableId="174332838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ClientMatter" w:val="False"/>
    <w:docVar w:name="DocIDDate" w:val="True"/>
    <w:docVar w:name="DocIDDateText" w:val="False"/>
    <w:docVar w:name="DocIDRemoved" w:val="True"/>
    <w:docVar w:name="DocIDTime" w:val="False"/>
    <w:docVar w:name="DocIDType" w:val="AllPages"/>
    <w:docVar w:name="LegacyDocIDRemoved" w:val="True"/>
  </w:docVars>
  <w:rsids>
    <w:rsidRoot w:val="00634696"/>
    <w:rsid w:val="000003E7"/>
    <w:rsid w:val="00000C12"/>
    <w:rsid w:val="000017DD"/>
    <w:rsid w:val="000034D6"/>
    <w:rsid w:val="00004EB2"/>
    <w:rsid w:val="00021586"/>
    <w:rsid w:val="00026A5E"/>
    <w:rsid w:val="00031016"/>
    <w:rsid w:val="000313BC"/>
    <w:rsid w:val="00033BC0"/>
    <w:rsid w:val="00035B8C"/>
    <w:rsid w:val="00042058"/>
    <w:rsid w:val="00057CF5"/>
    <w:rsid w:val="000626E0"/>
    <w:rsid w:val="00070831"/>
    <w:rsid w:val="00070915"/>
    <w:rsid w:val="00071C00"/>
    <w:rsid w:val="00076504"/>
    <w:rsid w:val="000803FD"/>
    <w:rsid w:val="00083A10"/>
    <w:rsid w:val="0009324F"/>
    <w:rsid w:val="00094C72"/>
    <w:rsid w:val="000A448B"/>
    <w:rsid w:val="000A53F8"/>
    <w:rsid w:val="000C24D2"/>
    <w:rsid w:val="000C3226"/>
    <w:rsid w:val="000C5014"/>
    <w:rsid w:val="000D190C"/>
    <w:rsid w:val="000D2018"/>
    <w:rsid w:val="00111F6A"/>
    <w:rsid w:val="00114962"/>
    <w:rsid w:val="00116B1A"/>
    <w:rsid w:val="0012791D"/>
    <w:rsid w:val="001329E0"/>
    <w:rsid w:val="00154727"/>
    <w:rsid w:val="00161FB1"/>
    <w:rsid w:val="00163793"/>
    <w:rsid w:val="00170DFD"/>
    <w:rsid w:val="0017128D"/>
    <w:rsid w:val="0018615B"/>
    <w:rsid w:val="00186538"/>
    <w:rsid w:val="00192ECF"/>
    <w:rsid w:val="00193F63"/>
    <w:rsid w:val="001951FD"/>
    <w:rsid w:val="001A0BB5"/>
    <w:rsid w:val="001A34EE"/>
    <w:rsid w:val="001A35CA"/>
    <w:rsid w:val="001A4A8C"/>
    <w:rsid w:val="001C3302"/>
    <w:rsid w:val="001C640E"/>
    <w:rsid w:val="001D7DE5"/>
    <w:rsid w:val="001E6188"/>
    <w:rsid w:val="002111B4"/>
    <w:rsid w:val="00213305"/>
    <w:rsid w:val="00213AFF"/>
    <w:rsid w:val="002173E1"/>
    <w:rsid w:val="002178ED"/>
    <w:rsid w:val="00223686"/>
    <w:rsid w:val="002271AF"/>
    <w:rsid w:val="00235A02"/>
    <w:rsid w:val="00237579"/>
    <w:rsid w:val="00251678"/>
    <w:rsid w:val="00261CDE"/>
    <w:rsid w:val="00262784"/>
    <w:rsid w:val="00263BB4"/>
    <w:rsid w:val="002648BA"/>
    <w:rsid w:val="00265956"/>
    <w:rsid w:val="00272841"/>
    <w:rsid w:val="00290BE4"/>
    <w:rsid w:val="00291026"/>
    <w:rsid w:val="002934AA"/>
    <w:rsid w:val="002C224A"/>
    <w:rsid w:val="002E3B0D"/>
    <w:rsid w:val="002E3CC0"/>
    <w:rsid w:val="003076CE"/>
    <w:rsid w:val="0032005E"/>
    <w:rsid w:val="00341A1D"/>
    <w:rsid w:val="00342A49"/>
    <w:rsid w:val="00345C48"/>
    <w:rsid w:val="003640FD"/>
    <w:rsid w:val="0037523D"/>
    <w:rsid w:val="00386E5E"/>
    <w:rsid w:val="00387525"/>
    <w:rsid w:val="00394D73"/>
    <w:rsid w:val="00397C98"/>
    <w:rsid w:val="003A30A1"/>
    <w:rsid w:val="003A7C80"/>
    <w:rsid w:val="003C164B"/>
    <w:rsid w:val="003C517E"/>
    <w:rsid w:val="003C5203"/>
    <w:rsid w:val="003D4FC1"/>
    <w:rsid w:val="003D7596"/>
    <w:rsid w:val="003E0109"/>
    <w:rsid w:val="003F089D"/>
    <w:rsid w:val="003F212B"/>
    <w:rsid w:val="004164D1"/>
    <w:rsid w:val="0042244C"/>
    <w:rsid w:val="004248BE"/>
    <w:rsid w:val="00427538"/>
    <w:rsid w:val="00431831"/>
    <w:rsid w:val="004406C9"/>
    <w:rsid w:val="00444810"/>
    <w:rsid w:val="00452574"/>
    <w:rsid w:val="00453CD4"/>
    <w:rsid w:val="00471D03"/>
    <w:rsid w:val="00484ACC"/>
    <w:rsid w:val="0048622D"/>
    <w:rsid w:val="00490355"/>
    <w:rsid w:val="00492B61"/>
    <w:rsid w:val="00492CCC"/>
    <w:rsid w:val="004A0D66"/>
    <w:rsid w:val="004A0F0A"/>
    <w:rsid w:val="004B1228"/>
    <w:rsid w:val="004B49DB"/>
    <w:rsid w:val="004D1466"/>
    <w:rsid w:val="004D1D73"/>
    <w:rsid w:val="004E31D9"/>
    <w:rsid w:val="005004B2"/>
    <w:rsid w:val="0050153A"/>
    <w:rsid w:val="00511BF7"/>
    <w:rsid w:val="005163B6"/>
    <w:rsid w:val="0052069D"/>
    <w:rsid w:val="00530A73"/>
    <w:rsid w:val="00533290"/>
    <w:rsid w:val="00534CD2"/>
    <w:rsid w:val="00534D14"/>
    <w:rsid w:val="00534F4C"/>
    <w:rsid w:val="00545F64"/>
    <w:rsid w:val="005470B2"/>
    <w:rsid w:val="00550331"/>
    <w:rsid w:val="005529DA"/>
    <w:rsid w:val="00554834"/>
    <w:rsid w:val="00577A2B"/>
    <w:rsid w:val="005805CD"/>
    <w:rsid w:val="00583426"/>
    <w:rsid w:val="00586264"/>
    <w:rsid w:val="00586329"/>
    <w:rsid w:val="00591224"/>
    <w:rsid w:val="00593562"/>
    <w:rsid w:val="005961BC"/>
    <w:rsid w:val="005975F2"/>
    <w:rsid w:val="005A31E3"/>
    <w:rsid w:val="005B4C88"/>
    <w:rsid w:val="005C5AF6"/>
    <w:rsid w:val="005E1186"/>
    <w:rsid w:val="00602BDE"/>
    <w:rsid w:val="006034CB"/>
    <w:rsid w:val="00611763"/>
    <w:rsid w:val="006135E6"/>
    <w:rsid w:val="006142AF"/>
    <w:rsid w:val="006167C8"/>
    <w:rsid w:val="00617C08"/>
    <w:rsid w:val="00634696"/>
    <w:rsid w:val="0064286F"/>
    <w:rsid w:val="00644108"/>
    <w:rsid w:val="00655698"/>
    <w:rsid w:val="00660A02"/>
    <w:rsid w:val="006633E4"/>
    <w:rsid w:val="006713D3"/>
    <w:rsid w:val="00674476"/>
    <w:rsid w:val="00694577"/>
    <w:rsid w:val="006B36BC"/>
    <w:rsid w:val="006C0659"/>
    <w:rsid w:val="006C5767"/>
    <w:rsid w:val="006D69BB"/>
    <w:rsid w:val="006E18DF"/>
    <w:rsid w:val="006E2B53"/>
    <w:rsid w:val="006E6A6D"/>
    <w:rsid w:val="006E70A3"/>
    <w:rsid w:val="006F4C1C"/>
    <w:rsid w:val="006F62CB"/>
    <w:rsid w:val="007132F3"/>
    <w:rsid w:val="007142D3"/>
    <w:rsid w:val="007160AC"/>
    <w:rsid w:val="0072231E"/>
    <w:rsid w:val="00724B6E"/>
    <w:rsid w:val="00724F11"/>
    <w:rsid w:val="00726A49"/>
    <w:rsid w:val="0073152B"/>
    <w:rsid w:val="00750BC1"/>
    <w:rsid w:val="007557BE"/>
    <w:rsid w:val="007602FC"/>
    <w:rsid w:val="0076163B"/>
    <w:rsid w:val="007631CB"/>
    <w:rsid w:val="007659DF"/>
    <w:rsid w:val="007820D6"/>
    <w:rsid w:val="00782E96"/>
    <w:rsid w:val="00786998"/>
    <w:rsid w:val="007A38E6"/>
    <w:rsid w:val="007A6C43"/>
    <w:rsid w:val="007B316E"/>
    <w:rsid w:val="007B5DB8"/>
    <w:rsid w:val="007B712E"/>
    <w:rsid w:val="007B7B02"/>
    <w:rsid w:val="007C25FA"/>
    <w:rsid w:val="007C2761"/>
    <w:rsid w:val="007C36DB"/>
    <w:rsid w:val="007C41C6"/>
    <w:rsid w:val="007E6B6E"/>
    <w:rsid w:val="007E72DD"/>
    <w:rsid w:val="007F2935"/>
    <w:rsid w:val="007F2B26"/>
    <w:rsid w:val="00801D86"/>
    <w:rsid w:val="00802215"/>
    <w:rsid w:val="00802BCE"/>
    <w:rsid w:val="00804803"/>
    <w:rsid w:val="00813652"/>
    <w:rsid w:val="008139D7"/>
    <w:rsid w:val="00816D02"/>
    <w:rsid w:val="008421AD"/>
    <w:rsid w:val="00855842"/>
    <w:rsid w:val="0087030A"/>
    <w:rsid w:val="00887E41"/>
    <w:rsid w:val="0089689A"/>
    <w:rsid w:val="008A13E9"/>
    <w:rsid w:val="008B3C39"/>
    <w:rsid w:val="008B7107"/>
    <w:rsid w:val="008D3771"/>
    <w:rsid w:val="008E3485"/>
    <w:rsid w:val="008E3E3E"/>
    <w:rsid w:val="0091174A"/>
    <w:rsid w:val="00913F92"/>
    <w:rsid w:val="00915F7D"/>
    <w:rsid w:val="00926596"/>
    <w:rsid w:val="00933191"/>
    <w:rsid w:val="00935C43"/>
    <w:rsid w:val="00936E99"/>
    <w:rsid w:val="00955D99"/>
    <w:rsid w:val="00970A65"/>
    <w:rsid w:val="00986D22"/>
    <w:rsid w:val="00992526"/>
    <w:rsid w:val="009937D0"/>
    <w:rsid w:val="009A1FA1"/>
    <w:rsid w:val="009A6CBA"/>
    <w:rsid w:val="009A702A"/>
    <w:rsid w:val="009B634C"/>
    <w:rsid w:val="009B7956"/>
    <w:rsid w:val="009C509E"/>
    <w:rsid w:val="009D3E3B"/>
    <w:rsid w:val="009D3E3D"/>
    <w:rsid w:val="009D3FB9"/>
    <w:rsid w:val="009D5516"/>
    <w:rsid w:val="009E061A"/>
    <w:rsid w:val="009E1FE4"/>
    <w:rsid w:val="009E484D"/>
    <w:rsid w:val="009E6312"/>
    <w:rsid w:val="009F0598"/>
    <w:rsid w:val="009F2CDC"/>
    <w:rsid w:val="009F3A07"/>
    <w:rsid w:val="00A0350C"/>
    <w:rsid w:val="00A05516"/>
    <w:rsid w:val="00A07FBA"/>
    <w:rsid w:val="00A11DC5"/>
    <w:rsid w:val="00A121DE"/>
    <w:rsid w:val="00A17D08"/>
    <w:rsid w:val="00A238EA"/>
    <w:rsid w:val="00A35E9B"/>
    <w:rsid w:val="00A37E4E"/>
    <w:rsid w:val="00A41656"/>
    <w:rsid w:val="00A452A3"/>
    <w:rsid w:val="00A568A6"/>
    <w:rsid w:val="00A67141"/>
    <w:rsid w:val="00A67FB2"/>
    <w:rsid w:val="00A7596B"/>
    <w:rsid w:val="00A75DD3"/>
    <w:rsid w:val="00A80F09"/>
    <w:rsid w:val="00A82A4D"/>
    <w:rsid w:val="00A85D55"/>
    <w:rsid w:val="00A9431B"/>
    <w:rsid w:val="00A97DC0"/>
    <w:rsid w:val="00AB3604"/>
    <w:rsid w:val="00AC2A58"/>
    <w:rsid w:val="00AC766F"/>
    <w:rsid w:val="00AD0619"/>
    <w:rsid w:val="00AD1F8D"/>
    <w:rsid w:val="00AE2829"/>
    <w:rsid w:val="00AF4F3F"/>
    <w:rsid w:val="00AF7607"/>
    <w:rsid w:val="00B0464D"/>
    <w:rsid w:val="00B071DD"/>
    <w:rsid w:val="00B1552D"/>
    <w:rsid w:val="00B21B0D"/>
    <w:rsid w:val="00B35493"/>
    <w:rsid w:val="00B35814"/>
    <w:rsid w:val="00B44ACF"/>
    <w:rsid w:val="00B516F5"/>
    <w:rsid w:val="00B571FB"/>
    <w:rsid w:val="00B578E0"/>
    <w:rsid w:val="00B61A63"/>
    <w:rsid w:val="00B63565"/>
    <w:rsid w:val="00B65E75"/>
    <w:rsid w:val="00B66AF7"/>
    <w:rsid w:val="00B67BFE"/>
    <w:rsid w:val="00B7117F"/>
    <w:rsid w:val="00B717F8"/>
    <w:rsid w:val="00B76EE8"/>
    <w:rsid w:val="00B863F6"/>
    <w:rsid w:val="00B92612"/>
    <w:rsid w:val="00B96CE9"/>
    <w:rsid w:val="00BA3E18"/>
    <w:rsid w:val="00BA5601"/>
    <w:rsid w:val="00BD4599"/>
    <w:rsid w:val="00BE5AC3"/>
    <w:rsid w:val="00BF1CC8"/>
    <w:rsid w:val="00BF2585"/>
    <w:rsid w:val="00C00523"/>
    <w:rsid w:val="00C00955"/>
    <w:rsid w:val="00C01799"/>
    <w:rsid w:val="00C02AE5"/>
    <w:rsid w:val="00C05506"/>
    <w:rsid w:val="00C1121C"/>
    <w:rsid w:val="00C163CA"/>
    <w:rsid w:val="00C213D4"/>
    <w:rsid w:val="00C35974"/>
    <w:rsid w:val="00C40C31"/>
    <w:rsid w:val="00C42EAC"/>
    <w:rsid w:val="00C4401C"/>
    <w:rsid w:val="00C55386"/>
    <w:rsid w:val="00C60F75"/>
    <w:rsid w:val="00C64B68"/>
    <w:rsid w:val="00C77823"/>
    <w:rsid w:val="00C77A99"/>
    <w:rsid w:val="00C907D1"/>
    <w:rsid w:val="00CA0BC3"/>
    <w:rsid w:val="00CA0F78"/>
    <w:rsid w:val="00CA2993"/>
    <w:rsid w:val="00CA4BE2"/>
    <w:rsid w:val="00CB0B35"/>
    <w:rsid w:val="00CB7015"/>
    <w:rsid w:val="00CB7BA1"/>
    <w:rsid w:val="00CC2978"/>
    <w:rsid w:val="00CD3949"/>
    <w:rsid w:val="00CE5E63"/>
    <w:rsid w:val="00CE6EEE"/>
    <w:rsid w:val="00CF18CD"/>
    <w:rsid w:val="00CF2037"/>
    <w:rsid w:val="00D00F65"/>
    <w:rsid w:val="00D033C5"/>
    <w:rsid w:val="00D0695E"/>
    <w:rsid w:val="00D1238B"/>
    <w:rsid w:val="00D16CA6"/>
    <w:rsid w:val="00D23154"/>
    <w:rsid w:val="00D27D49"/>
    <w:rsid w:val="00D53FC5"/>
    <w:rsid w:val="00D61433"/>
    <w:rsid w:val="00D638DC"/>
    <w:rsid w:val="00D70697"/>
    <w:rsid w:val="00D7166C"/>
    <w:rsid w:val="00D77A1A"/>
    <w:rsid w:val="00D84311"/>
    <w:rsid w:val="00D90FD0"/>
    <w:rsid w:val="00D91205"/>
    <w:rsid w:val="00D93AAB"/>
    <w:rsid w:val="00DC1730"/>
    <w:rsid w:val="00DC37E1"/>
    <w:rsid w:val="00DE2BDE"/>
    <w:rsid w:val="00DF3CB7"/>
    <w:rsid w:val="00DF783E"/>
    <w:rsid w:val="00E04F9F"/>
    <w:rsid w:val="00E060D4"/>
    <w:rsid w:val="00E3074A"/>
    <w:rsid w:val="00E34966"/>
    <w:rsid w:val="00E40D36"/>
    <w:rsid w:val="00E41361"/>
    <w:rsid w:val="00E66B54"/>
    <w:rsid w:val="00E710AD"/>
    <w:rsid w:val="00E900E6"/>
    <w:rsid w:val="00E90B9F"/>
    <w:rsid w:val="00E97193"/>
    <w:rsid w:val="00EA6F1A"/>
    <w:rsid w:val="00EB095A"/>
    <w:rsid w:val="00EC5321"/>
    <w:rsid w:val="00ED07D6"/>
    <w:rsid w:val="00ED183F"/>
    <w:rsid w:val="00EE1B9F"/>
    <w:rsid w:val="00EE24EF"/>
    <w:rsid w:val="00EE2E58"/>
    <w:rsid w:val="00EE6080"/>
    <w:rsid w:val="00EF539A"/>
    <w:rsid w:val="00EF5BA1"/>
    <w:rsid w:val="00EF6D44"/>
    <w:rsid w:val="00EF79E9"/>
    <w:rsid w:val="00F140BD"/>
    <w:rsid w:val="00F165B3"/>
    <w:rsid w:val="00F22AB7"/>
    <w:rsid w:val="00F30831"/>
    <w:rsid w:val="00F36F96"/>
    <w:rsid w:val="00F456E6"/>
    <w:rsid w:val="00F46195"/>
    <w:rsid w:val="00F46D46"/>
    <w:rsid w:val="00F51A24"/>
    <w:rsid w:val="00F54327"/>
    <w:rsid w:val="00F66449"/>
    <w:rsid w:val="00F70B06"/>
    <w:rsid w:val="00F74134"/>
    <w:rsid w:val="00F74946"/>
    <w:rsid w:val="00F875C5"/>
    <w:rsid w:val="00F90665"/>
    <w:rsid w:val="00F90988"/>
    <w:rsid w:val="00F9744E"/>
    <w:rsid w:val="00FA1C56"/>
    <w:rsid w:val="00FC11A8"/>
    <w:rsid w:val="00FC4C52"/>
    <w:rsid w:val="00FC6EC6"/>
    <w:rsid w:val="00FF68C1"/>
    <w:rsid w:val="034DFE30"/>
    <w:rsid w:val="0BA03731"/>
    <w:rsid w:val="153676AD"/>
    <w:rsid w:val="1899DB7E"/>
    <w:rsid w:val="1D973E00"/>
    <w:rsid w:val="214AE93C"/>
    <w:rsid w:val="2362A74A"/>
    <w:rsid w:val="24D32383"/>
    <w:rsid w:val="2BD51121"/>
    <w:rsid w:val="3A680C47"/>
    <w:rsid w:val="3B019B42"/>
    <w:rsid w:val="495DD183"/>
    <w:rsid w:val="4EAC15C9"/>
    <w:rsid w:val="62AA1281"/>
    <w:rsid w:val="6BAA464E"/>
    <w:rsid w:val="6E6F9477"/>
    <w:rsid w:val="76E8BD34"/>
    <w:rsid w:val="77BD8E57"/>
    <w:rsid w:val="78F41C0C"/>
    <w:rsid w:val="7EB4A9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2D351"/>
  <w15:chartTrackingRefBased/>
  <w15:docId w15:val="{940B297A-C050-40F4-B86E-6FFFDE4C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4" w:unhideWhenUsed="1"/>
    <w:lsdException w:name="footer" w:semiHidden="1" w:uiPriority="1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1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iPriority="19" w:unhideWhenUsed="1"/>
    <w:lsdException w:name="Signature" w:semiHidden="1" w:uiPriority="19" w:unhideWhenUsed="1"/>
    <w:lsdException w:name="Default Paragraph Font" w:semiHidden="1" w:uiPriority="1" w:unhideWhenUsed="1"/>
    <w:lsdException w:name="Body Text" w:semiHidden="1" w:uiPriority="1" w:unhideWhenUsed="1" w:qFormat="1"/>
    <w:lsdException w:name="Body Text Indent" w:semiHidden="1" w:uiPriority="4"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iPriority="19" w:unhideWhenUsed="1"/>
    <w:lsdException w:name="Date" w:semiHidden="1" w:uiPriority="19" w:unhideWhenUsed="1"/>
    <w:lsdException w:name="Body Text First Indent" w:semiHidden="1" w:uiPriority="4" w:unhideWhenUsed="1"/>
    <w:lsdException w:name="Body Text First Indent 2" w:semiHidden="1" w:unhideWhenUsed="1"/>
    <w:lsdException w:name="Note Heading" w:semiHidden="1" w:uiPriority="19" w:unhideWhenUsed="1"/>
    <w:lsdException w:name="Body Text 2" w:semiHidden="1"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9" w:unhideWhenUsed="1" w:qFormat="1"/>
    <w:lsdException w:name="Emphasis" w:semiHidden="1" w:uiPriority="49"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49" w:unhideWhenUsed="1" w:qFormat="1"/>
    <w:lsdException w:name="Intense Quote" w:semiHidden="1" w:uiPriority="4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9" w:unhideWhenUsed="1" w:qFormat="1"/>
    <w:lsdException w:name="Intense Emphasis" w:semiHidden="1" w:uiPriority="49" w:unhideWhenUsed="1" w:qFormat="1"/>
    <w:lsdException w:name="Subtle Reference" w:semiHidden="1" w:uiPriority="49" w:unhideWhenUsed="1" w:qFormat="1"/>
    <w:lsdException w:name="Intense Reference" w:semiHidden="1" w:uiPriority="49" w:unhideWhenUsed="1" w:qFormat="1"/>
    <w:lsdException w:name="Book Title" w:semiHidden="1" w:uiPriority="49"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4E"/>
    <w:rPr>
      <w:sz w:val="24"/>
      <w:szCs w:val="24"/>
    </w:rPr>
  </w:style>
  <w:style w:type="paragraph" w:styleId="Heading1">
    <w:name w:val="heading 1"/>
    <w:basedOn w:val="Normal"/>
    <w:link w:val="Heading1Char"/>
    <w:uiPriority w:val="9"/>
    <w:qFormat/>
    <w:rsid w:val="004D1466"/>
    <w:pPr>
      <w:numPr>
        <w:numId w:val="49"/>
      </w:numPr>
      <w:spacing w:after="240"/>
      <w:outlineLvl w:val="0"/>
    </w:pPr>
    <w:rPr>
      <w:szCs w:val="20"/>
    </w:rPr>
  </w:style>
  <w:style w:type="paragraph" w:styleId="Heading2">
    <w:name w:val="heading 2"/>
    <w:basedOn w:val="Normal"/>
    <w:link w:val="Heading2Char"/>
    <w:uiPriority w:val="9"/>
    <w:qFormat/>
    <w:rsid w:val="004D1466"/>
    <w:pPr>
      <w:numPr>
        <w:ilvl w:val="1"/>
        <w:numId w:val="49"/>
      </w:numPr>
      <w:spacing w:after="240"/>
      <w:outlineLvl w:val="1"/>
    </w:pPr>
    <w:rPr>
      <w:szCs w:val="20"/>
    </w:rPr>
  </w:style>
  <w:style w:type="paragraph" w:styleId="Heading3">
    <w:name w:val="heading 3"/>
    <w:basedOn w:val="Normal"/>
    <w:link w:val="Heading3Char"/>
    <w:uiPriority w:val="9"/>
    <w:qFormat/>
    <w:rsid w:val="004D1466"/>
    <w:pPr>
      <w:numPr>
        <w:ilvl w:val="2"/>
        <w:numId w:val="49"/>
      </w:numPr>
      <w:spacing w:after="240"/>
      <w:outlineLvl w:val="2"/>
    </w:pPr>
    <w:rPr>
      <w:szCs w:val="20"/>
    </w:rPr>
  </w:style>
  <w:style w:type="paragraph" w:styleId="Heading4">
    <w:name w:val="heading 4"/>
    <w:basedOn w:val="Normal"/>
    <w:link w:val="Heading4Char"/>
    <w:uiPriority w:val="9"/>
    <w:qFormat/>
    <w:rsid w:val="004D1466"/>
    <w:pPr>
      <w:numPr>
        <w:ilvl w:val="3"/>
        <w:numId w:val="49"/>
      </w:numPr>
      <w:spacing w:after="240"/>
      <w:outlineLvl w:val="3"/>
    </w:pPr>
    <w:rPr>
      <w:szCs w:val="20"/>
    </w:rPr>
  </w:style>
  <w:style w:type="paragraph" w:styleId="Heading5">
    <w:name w:val="heading 5"/>
    <w:basedOn w:val="Normal"/>
    <w:link w:val="Heading5Char"/>
    <w:uiPriority w:val="9"/>
    <w:qFormat/>
    <w:rsid w:val="004D1466"/>
    <w:pPr>
      <w:numPr>
        <w:ilvl w:val="4"/>
        <w:numId w:val="49"/>
      </w:numPr>
      <w:spacing w:after="240"/>
      <w:outlineLvl w:val="4"/>
    </w:pPr>
    <w:rPr>
      <w:szCs w:val="20"/>
    </w:rPr>
  </w:style>
  <w:style w:type="paragraph" w:styleId="Heading6">
    <w:name w:val="heading 6"/>
    <w:basedOn w:val="Normal"/>
    <w:link w:val="Heading6Char"/>
    <w:uiPriority w:val="9"/>
    <w:qFormat/>
    <w:rsid w:val="004D1466"/>
    <w:pPr>
      <w:numPr>
        <w:ilvl w:val="5"/>
        <w:numId w:val="49"/>
      </w:numPr>
      <w:spacing w:after="240"/>
      <w:outlineLvl w:val="5"/>
    </w:pPr>
    <w:rPr>
      <w:szCs w:val="20"/>
    </w:rPr>
  </w:style>
  <w:style w:type="paragraph" w:styleId="Heading7">
    <w:name w:val="heading 7"/>
    <w:basedOn w:val="Normal"/>
    <w:link w:val="Heading7Char"/>
    <w:uiPriority w:val="9"/>
    <w:rsid w:val="004D1466"/>
    <w:pPr>
      <w:numPr>
        <w:ilvl w:val="6"/>
        <w:numId w:val="49"/>
      </w:numPr>
      <w:spacing w:after="240"/>
      <w:outlineLvl w:val="6"/>
    </w:pPr>
    <w:rPr>
      <w:szCs w:val="20"/>
    </w:rPr>
  </w:style>
  <w:style w:type="paragraph" w:styleId="Heading8">
    <w:name w:val="heading 8"/>
    <w:basedOn w:val="Normal"/>
    <w:link w:val="Heading8Char"/>
    <w:uiPriority w:val="9"/>
    <w:unhideWhenUsed/>
    <w:rsid w:val="00A37E4E"/>
    <w:pPr>
      <w:spacing w:after="240"/>
      <w:outlineLvl w:val="7"/>
    </w:pPr>
    <w:rPr>
      <w:szCs w:val="20"/>
    </w:rPr>
  </w:style>
  <w:style w:type="paragraph" w:styleId="Heading9">
    <w:name w:val="heading 9"/>
    <w:basedOn w:val="Normal"/>
    <w:link w:val="Heading9Char"/>
    <w:uiPriority w:val="9"/>
    <w:unhideWhenUsed/>
    <w:rsid w:val="00A37E4E"/>
    <w:pPr>
      <w:spacing w:after="240"/>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7E4E"/>
    <w:pPr>
      <w:spacing w:after="240"/>
      <w:ind w:firstLine="720"/>
    </w:pPr>
  </w:style>
  <w:style w:type="character" w:customStyle="1" w:styleId="BodyTextChar">
    <w:name w:val="Body Text Char"/>
    <w:link w:val="BodyText"/>
    <w:uiPriority w:val="1"/>
    <w:rsid w:val="00A37E4E"/>
    <w:rPr>
      <w:rFonts w:cs="Times New Roman"/>
    </w:rPr>
  </w:style>
  <w:style w:type="character" w:customStyle="1" w:styleId="DocID">
    <w:name w:val="DocID"/>
    <w:uiPriority w:val="14"/>
    <w:rsid w:val="00A37E4E"/>
    <w:rPr>
      <w:rFonts w:ascii="Times New Roman" w:hAnsi="Times New Roman" w:cs="Times New Roman"/>
      <w:b w:val="0"/>
      <w:sz w:val="12"/>
    </w:rPr>
  </w:style>
  <w:style w:type="paragraph" w:styleId="Footer">
    <w:name w:val="footer"/>
    <w:basedOn w:val="Normal"/>
    <w:link w:val="FooterChar"/>
    <w:uiPriority w:val="14"/>
    <w:rsid w:val="00A37E4E"/>
    <w:pPr>
      <w:tabs>
        <w:tab w:val="center" w:pos="4320"/>
        <w:tab w:val="right" w:pos="8640"/>
      </w:tabs>
    </w:pPr>
  </w:style>
  <w:style w:type="character" w:customStyle="1" w:styleId="FooterChar">
    <w:name w:val="Footer Char"/>
    <w:link w:val="Footer"/>
    <w:uiPriority w:val="14"/>
    <w:rsid w:val="00A37E4E"/>
    <w:rPr>
      <w:rFonts w:cs="Times New Roman"/>
    </w:rPr>
  </w:style>
  <w:style w:type="paragraph" w:styleId="FootnoteText">
    <w:name w:val="footnote text"/>
    <w:basedOn w:val="Normal"/>
    <w:link w:val="FootnoteTextChar"/>
    <w:unhideWhenUsed/>
    <w:rsid w:val="00A37E4E"/>
    <w:pPr>
      <w:spacing w:after="240"/>
      <w:ind w:left="720" w:hanging="720"/>
    </w:pPr>
    <w:rPr>
      <w:sz w:val="20"/>
      <w:szCs w:val="20"/>
    </w:rPr>
  </w:style>
  <w:style w:type="character" w:customStyle="1" w:styleId="FootnoteTextChar">
    <w:name w:val="Footnote Text Char"/>
    <w:link w:val="FootnoteText"/>
    <w:rsid w:val="00A37E4E"/>
    <w:rPr>
      <w:rFonts w:cs="Times New Roman"/>
      <w:sz w:val="20"/>
      <w:szCs w:val="20"/>
    </w:rPr>
  </w:style>
  <w:style w:type="paragraph" w:styleId="Header">
    <w:name w:val="header"/>
    <w:basedOn w:val="Normal"/>
    <w:link w:val="HeaderChar"/>
    <w:uiPriority w:val="14"/>
    <w:rsid w:val="00A37E4E"/>
    <w:pPr>
      <w:tabs>
        <w:tab w:val="center" w:pos="4320"/>
        <w:tab w:val="right" w:pos="8640"/>
      </w:tabs>
    </w:pPr>
  </w:style>
  <w:style w:type="character" w:customStyle="1" w:styleId="HeaderChar">
    <w:name w:val="Header Char"/>
    <w:link w:val="Header"/>
    <w:uiPriority w:val="14"/>
    <w:rsid w:val="00A37E4E"/>
    <w:rPr>
      <w:rFonts w:cs="Times New Roman"/>
    </w:rPr>
  </w:style>
  <w:style w:type="character" w:customStyle="1" w:styleId="Heading1Char">
    <w:name w:val="Heading 1 Char"/>
    <w:link w:val="Heading1"/>
    <w:uiPriority w:val="9"/>
    <w:rsid w:val="004D1466"/>
    <w:rPr>
      <w:rFonts w:cs="Times New Roman"/>
      <w:szCs w:val="20"/>
    </w:rPr>
  </w:style>
  <w:style w:type="character" w:customStyle="1" w:styleId="Heading2Char">
    <w:name w:val="Heading 2 Char"/>
    <w:link w:val="Heading2"/>
    <w:uiPriority w:val="9"/>
    <w:rsid w:val="004D1466"/>
    <w:rPr>
      <w:rFonts w:cs="Times New Roman"/>
      <w:szCs w:val="20"/>
    </w:rPr>
  </w:style>
  <w:style w:type="character" w:customStyle="1" w:styleId="Heading3Char">
    <w:name w:val="Heading 3 Char"/>
    <w:link w:val="Heading3"/>
    <w:uiPriority w:val="9"/>
    <w:rsid w:val="004D1466"/>
    <w:rPr>
      <w:rFonts w:cs="Times New Roman"/>
      <w:szCs w:val="20"/>
    </w:rPr>
  </w:style>
  <w:style w:type="character" w:customStyle="1" w:styleId="Heading4Char">
    <w:name w:val="Heading 4 Char"/>
    <w:link w:val="Heading4"/>
    <w:uiPriority w:val="9"/>
    <w:rsid w:val="004D1466"/>
    <w:rPr>
      <w:rFonts w:cs="Times New Roman"/>
      <w:szCs w:val="20"/>
    </w:rPr>
  </w:style>
  <w:style w:type="character" w:customStyle="1" w:styleId="Heading5Char">
    <w:name w:val="Heading 5 Char"/>
    <w:link w:val="Heading5"/>
    <w:uiPriority w:val="9"/>
    <w:rsid w:val="004D1466"/>
    <w:rPr>
      <w:rFonts w:cs="Times New Roman"/>
      <w:szCs w:val="20"/>
    </w:rPr>
  </w:style>
  <w:style w:type="character" w:customStyle="1" w:styleId="Heading6Char">
    <w:name w:val="Heading 6 Char"/>
    <w:link w:val="Heading6"/>
    <w:uiPriority w:val="9"/>
    <w:rsid w:val="004D1466"/>
    <w:rPr>
      <w:rFonts w:cs="Times New Roman"/>
      <w:szCs w:val="20"/>
    </w:rPr>
  </w:style>
  <w:style w:type="character" w:customStyle="1" w:styleId="Heading7Char">
    <w:name w:val="Heading 7 Char"/>
    <w:link w:val="Heading7"/>
    <w:uiPriority w:val="9"/>
    <w:rsid w:val="004D1466"/>
    <w:rPr>
      <w:rFonts w:cs="Times New Roman"/>
      <w:szCs w:val="20"/>
    </w:rPr>
  </w:style>
  <w:style w:type="character" w:styleId="PageNumber">
    <w:name w:val="page number"/>
    <w:basedOn w:val="DefaultParagraphFont"/>
    <w:uiPriority w:val="14"/>
    <w:rsid w:val="00A37E4E"/>
  </w:style>
  <w:style w:type="character" w:customStyle="1" w:styleId="Heading8Char">
    <w:name w:val="Heading 8 Char"/>
    <w:link w:val="Heading8"/>
    <w:uiPriority w:val="9"/>
    <w:rsid w:val="00A37E4E"/>
    <w:rPr>
      <w:rFonts w:cs="Times New Roman"/>
      <w:szCs w:val="20"/>
    </w:rPr>
  </w:style>
  <w:style w:type="character" w:customStyle="1" w:styleId="Heading9Char">
    <w:name w:val="Heading 9 Char"/>
    <w:link w:val="Heading9"/>
    <w:uiPriority w:val="9"/>
    <w:rsid w:val="00A37E4E"/>
    <w:rPr>
      <w:rFonts w:cs="Times New Roman"/>
      <w:iCs/>
      <w:szCs w:val="20"/>
    </w:rPr>
  </w:style>
  <w:style w:type="paragraph" w:styleId="Title">
    <w:name w:val="Title"/>
    <w:basedOn w:val="Normal"/>
    <w:next w:val="Normal"/>
    <w:link w:val="TitleChar"/>
    <w:uiPriority w:val="4"/>
    <w:qFormat/>
    <w:rsid w:val="00A37E4E"/>
    <w:pPr>
      <w:spacing w:after="240"/>
      <w:contextualSpacing/>
      <w:jc w:val="center"/>
    </w:pPr>
    <w:rPr>
      <w:b/>
      <w:caps/>
      <w:szCs w:val="52"/>
    </w:rPr>
  </w:style>
  <w:style w:type="character" w:customStyle="1" w:styleId="TitleChar">
    <w:name w:val="Title Char"/>
    <w:link w:val="Title"/>
    <w:uiPriority w:val="4"/>
    <w:rsid w:val="00A37E4E"/>
    <w:rPr>
      <w:rFonts w:eastAsia="Times New Roman" w:cs="Times New Roman"/>
      <w:b/>
      <w:caps/>
      <w:szCs w:val="52"/>
    </w:rPr>
  </w:style>
  <w:style w:type="paragraph" w:styleId="Subtitle">
    <w:name w:val="Subtitle"/>
    <w:basedOn w:val="Normal"/>
    <w:next w:val="Normal"/>
    <w:link w:val="SubtitleChar"/>
    <w:uiPriority w:val="5"/>
    <w:qFormat/>
    <w:rsid w:val="00A37E4E"/>
    <w:pPr>
      <w:numPr>
        <w:ilvl w:val="1"/>
      </w:numPr>
      <w:spacing w:after="240"/>
      <w:contextualSpacing/>
    </w:pPr>
    <w:rPr>
      <w:iCs/>
      <w:u w:val="single"/>
    </w:rPr>
  </w:style>
  <w:style w:type="character" w:customStyle="1" w:styleId="SubtitleChar">
    <w:name w:val="Subtitle Char"/>
    <w:link w:val="Subtitle"/>
    <w:uiPriority w:val="5"/>
    <w:rsid w:val="00A37E4E"/>
    <w:rPr>
      <w:rFonts w:eastAsia="Times New Roman" w:cs="Times New Roman"/>
      <w:iCs/>
      <w:u w:val="single"/>
    </w:rPr>
  </w:style>
  <w:style w:type="paragraph" w:styleId="ListParagraph">
    <w:name w:val="List Paragraph"/>
    <w:basedOn w:val="Normal"/>
    <w:uiPriority w:val="34"/>
    <w:rsid w:val="00A37E4E"/>
    <w:pPr>
      <w:ind w:left="720"/>
      <w:contextualSpacing/>
    </w:pPr>
  </w:style>
  <w:style w:type="paragraph" w:styleId="Closing">
    <w:name w:val="Closing"/>
    <w:basedOn w:val="Normal"/>
    <w:link w:val="ClosingChar"/>
    <w:uiPriority w:val="19"/>
    <w:rsid w:val="00A37E4E"/>
    <w:pPr>
      <w:ind w:left="4320"/>
    </w:pPr>
  </w:style>
  <w:style w:type="character" w:customStyle="1" w:styleId="ClosingChar">
    <w:name w:val="Closing Char"/>
    <w:link w:val="Closing"/>
    <w:uiPriority w:val="19"/>
    <w:rsid w:val="00A37E4E"/>
    <w:rPr>
      <w:rFonts w:cs="Times New Roman"/>
    </w:rPr>
  </w:style>
  <w:style w:type="paragraph" w:styleId="Date">
    <w:name w:val="Date"/>
    <w:basedOn w:val="Normal"/>
    <w:next w:val="Normal"/>
    <w:link w:val="DateChar"/>
    <w:uiPriority w:val="19"/>
    <w:rsid w:val="00A37E4E"/>
  </w:style>
  <w:style w:type="character" w:customStyle="1" w:styleId="DateChar">
    <w:name w:val="Date Char"/>
    <w:link w:val="Date"/>
    <w:uiPriority w:val="19"/>
    <w:rsid w:val="00A37E4E"/>
    <w:rPr>
      <w:rFonts w:cs="Times New Roman"/>
    </w:rPr>
  </w:style>
  <w:style w:type="paragraph" w:styleId="NoteHeading">
    <w:name w:val="Note Heading"/>
    <w:basedOn w:val="Normal"/>
    <w:next w:val="Normal"/>
    <w:link w:val="NoteHeadingChar"/>
    <w:uiPriority w:val="19"/>
    <w:unhideWhenUsed/>
    <w:rsid w:val="00A37E4E"/>
  </w:style>
  <w:style w:type="character" w:customStyle="1" w:styleId="NoteHeadingChar">
    <w:name w:val="Note Heading Char"/>
    <w:link w:val="NoteHeading"/>
    <w:uiPriority w:val="19"/>
    <w:rsid w:val="00A37E4E"/>
    <w:rPr>
      <w:rFonts w:cs="Times New Roman"/>
    </w:rPr>
  </w:style>
  <w:style w:type="paragraph" w:styleId="Salutation">
    <w:name w:val="Salutation"/>
    <w:basedOn w:val="Normal"/>
    <w:next w:val="Normal"/>
    <w:link w:val="SalutationChar"/>
    <w:uiPriority w:val="19"/>
    <w:rsid w:val="00A37E4E"/>
  </w:style>
  <w:style w:type="character" w:customStyle="1" w:styleId="SalutationChar">
    <w:name w:val="Salutation Char"/>
    <w:link w:val="Salutation"/>
    <w:uiPriority w:val="19"/>
    <w:rsid w:val="00A37E4E"/>
    <w:rPr>
      <w:rFonts w:cs="Times New Roman"/>
    </w:rPr>
  </w:style>
  <w:style w:type="paragraph" w:styleId="Signature">
    <w:name w:val="Signature"/>
    <w:basedOn w:val="Normal"/>
    <w:link w:val="SignatureChar"/>
    <w:uiPriority w:val="19"/>
    <w:rsid w:val="00A37E4E"/>
    <w:pPr>
      <w:ind w:left="4320"/>
    </w:pPr>
  </w:style>
  <w:style w:type="character" w:customStyle="1" w:styleId="SignatureChar">
    <w:name w:val="Signature Char"/>
    <w:link w:val="Signature"/>
    <w:uiPriority w:val="19"/>
    <w:rsid w:val="00A37E4E"/>
    <w:rPr>
      <w:rFonts w:cs="Times New Roman"/>
    </w:rPr>
  </w:style>
  <w:style w:type="paragraph" w:styleId="BodyText2">
    <w:name w:val="Body Text 2"/>
    <w:basedOn w:val="Normal"/>
    <w:link w:val="BodyText2Char"/>
    <w:uiPriority w:val="4"/>
    <w:rsid w:val="00A37E4E"/>
    <w:pPr>
      <w:spacing w:line="480" w:lineRule="auto"/>
      <w:ind w:firstLine="1440"/>
    </w:pPr>
  </w:style>
  <w:style w:type="character" w:customStyle="1" w:styleId="BodyText2Char">
    <w:name w:val="Body Text 2 Char"/>
    <w:link w:val="BodyText2"/>
    <w:uiPriority w:val="4"/>
    <w:rsid w:val="00A37E4E"/>
    <w:rPr>
      <w:rFonts w:cs="Times New Roman"/>
    </w:rPr>
  </w:style>
  <w:style w:type="paragraph" w:styleId="BodyTextFirstIndent">
    <w:name w:val="Body Text First Indent"/>
    <w:basedOn w:val="BodyText"/>
    <w:link w:val="BodyTextFirstIndentChar"/>
    <w:uiPriority w:val="4"/>
    <w:rsid w:val="00A37E4E"/>
  </w:style>
  <w:style w:type="character" w:customStyle="1" w:styleId="BodyTextFirstIndentChar">
    <w:name w:val="Body Text First Indent Char"/>
    <w:link w:val="BodyTextFirstIndent"/>
    <w:uiPriority w:val="4"/>
    <w:rsid w:val="00A37E4E"/>
    <w:rPr>
      <w:rFonts w:cs="Times New Roman"/>
    </w:rPr>
  </w:style>
  <w:style w:type="paragraph" w:styleId="BodyTextIndent">
    <w:name w:val="Body Text Indent"/>
    <w:basedOn w:val="Normal"/>
    <w:link w:val="BodyTextIndentChar"/>
    <w:uiPriority w:val="4"/>
    <w:rsid w:val="00A37E4E"/>
    <w:pPr>
      <w:spacing w:after="240"/>
      <w:ind w:left="720"/>
    </w:pPr>
  </w:style>
  <w:style w:type="character" w:customStyle="1" w:styleId="BodyTextIndentChar">
    <w:name w:val="Body Text Indent Char"/>
    <w:link w:val="BodyTextIndent"/>
    <w:uiPriority w:val="4"/>
    <w:rsid w:val="00A37E4E"/>
    <w:rPr>
      <w:rFonts w:cs="Times New Roman"/>
    </w:rPr>
  </w:style>
  <w:style w:type="paragraph" w:customStyle="1" w:styleId="Style0">
    <w:name w:val="Style0"/>
    <w:rsid w:val="00F90988"/>
    <w:pPr>
      <w:autoSpaceDE w:val="0"/>
      <w:autoSpaceDN w:val="0"/>
      <w:adjustRightInd w:val="0"/>
    </w:pPr>
    <w:rPr>
      <w:rFonts w:ascii="Arial" w:hAnsi="Arial"/>
      <w:sz w:val="24"/>
      <w:szCs w:val="24"/>
    </w:rPr>
  </w:style>
  <w:style w:type="paragraph" w:styleId="NormalWeb">
    <w:name w:val="Normal (Web)"/>
    <w:basedOn w:val="Normal"/>
    <w:uiPriority w:val="99"/>
    <w:semiHidden/>
    <w:unhideWhenUsed/>
    <w:rsid w:val="003D4FC1"/>
    <w:pPr>
      <w:spacing w:before="100" w:beforeAutospacing="1" w:after="100" w:afterAutospacing="1"/>
    </w:pPr>
    <w:rPr>
      <w:color w:val="000000"/>
    </w:rPr>
  </w:style>
  <w:style w:type="character" w:styleId="Hyperlink">
    <w:name w:val="Hyperlink"/>
    <w:uiPriority w:val="99"/>
    <w:unhideWhenUsed/>
    <w:rsid w:val="003D4FC1"/>
    <w:rPr>
      <w:color w:val="0000FF"/>
      <w:u w:val="single"/>
    </w:rPr>
  </w:style>
  <w:style w:type="paragraph" w:styleId="BalloonText">
    <w:name w:val="Balloon Text"/>
    <w:basedOn w:val="Normal"/>
    <w:link w:val="BalloonTextChar"/>
    <w:uiPriority w:val="99"/>
    <w:semiHidden/>
    <w:unhideWhenUsed/>
    <w:rsid w:val="00550331"/>
    <w:rPr>
      <w:rFonts w:ascii="Tahoma" w:hAnsi="Tahoma" w:cs="Tahoma"/>
      <w:sz w:val="16"/>
      <w:szCs w:val="16"/>
    </w:rPr>
  </w:style>
  <w:style w:type="character" w:customStyle="1" w:styleId="BalloonTextChar">
    <w:name w:val="Balloon Text Char"/>
    <w:link w:val="BalloonText"/>
    <w:uiPriority w:val="99"/>
    <w:semiHidden/>
    <w:rsid w:val="00550331"/>
    <w:rPr>
      <w:rFonts w:ascii="Tahoma" w:hAnsi="Tahoma" w:cs="Tahoma"/>
      <w:sz w:val="16"/>
      <w:szCs w:val="16"/>
    </w:rPr>
  </w:style>
  <w:style w:type="character" w:styleId="CommentReference">
    <w:name w:val="annotation reference"/>
    <w:uiPriority w:val="99"/>
    <w:semiHidden/>
    <w:unhideWhenUsed/>
    <w:rsid w:val="00114962"/>
    <w:rPr>
      <w:sz w:val="16"/>
      <w:szCs w:val="16"/>
    </w:rPr>
  </w:style>
  <w:style w:type="paragraph" w:styleId="CommentText">
    <w:name w:val="annotation text"/>
    <w:basedOn w:val="Normal"/>
    <w:link w:val="CommentTextChar"/>
    <w:uiPriority w:val="99"/>
    <w:unhideWhenUsed/>
    <w:rsid w:val="00114962"/>
    <w:rPr>
      <w:sz w:val="20"/>
      <w:szCs w:val="20"/>
    </w:rPr>
  </w:style>
  <w:style w:type="character" w:customStyle="1" w:styleId="CommentTextChar">
    <w:name w:val="Comment Text Char"/>
    <w:basedOn w:val="DefaultParagraphFont"/>
    <w:link w:val="CommentText"/>
    <w:uiPriority w:val="99"/>
    <w:rsid w:val="00114962"/>
  </w:style>
  <w:style w:type="paragraph" w:styleId="CommentSubject">
    <w:name w:val="annotation subject"/>
    <w:basedOn w:val="CommentText"/>
    <w:next w:val="CommentText"/>
    <w:link w:val="CommentSubjectChar"/>
    <w:uiPriority w:val="99"/>
    <w:semiHidden/>
    <w:unhideWhenUsed/>
    <w:rsid w:val="00114962"/>
    <w:rPr>
      <w:b/>
      <w:bCs/>
    </w:rPr>
  </w:style>
  <w:style w:type="character" w:customStyle="1" w:styleId="CommentSubjectChar">
    <w:name w:val="Comment Subject Char"/>
    <w:link w:val="CommentSubject"/>
    <w:uiPriority w:val="99"/>
    <w:semiHidden/>
    <w:rsid w:val="00114962"/>
    <w:rPr>
      <w:b/>
      <w:bCs/>
    </w:rPr>
  </w:style>
  <w:style w:type="character" w:customStyle="1" w:styleId="UnresolvedMention1">
    <w:name w:val="Unresolved Mention1"/>
    <w:uiPriority w:val="99"/>
    <w:semiHidden/>
    <w:unhideWhenUsed/>
    <w:rsid w:val="00E40D36"/>
    <w:rPr>
      <w:color w:val="605E5C"/>
      <w:shd w:val="clear" w:color="auto" w:fill="E1DFDD"/>
    </w:rPr>
  </w:style>
  <w:style w:type="paragraph" w:customStyle="1" w:styleId="Default">
    <w:name w:val="Default"/>
    <w:rsid w:val="00E40D36"/>
    <w:pPr>
      <w:autoSpaceDE w:val="0"/>
      <w:autoSpaceDN w:val="0"/>
      <w:adjustRightInd w:val="0"/>
    </w:pPr>
    <w:rPr>
      <w:color w:val="000000"/>
      <w:sz w:val="24"/>
      <w:szCs w:val="24"/>
    </w:rPr>
  </w:style>
  <w:style w:type="paragraph" w:styleId="Revision">
    <w:name w:val="Revision"/>
    <w:hidden/>
    <w:uiPriority w:val="99"/>
    <w:semiHidden/>
    <w:rsid w:val="00004EB2"/>
    <w:rPr>
      <w:sz w:val="24"/>
      <w:szCs w:val="24"/>
    </w:rPr>
  </w:style>
  <w:style w:type="character" w:styleId="FootnoteReference">
    <w:name w:val="footnote reference"/>
    <w:semiHidden/>
    <w:unhideWhenUsed/>
    <w:rsid w:val="00F46D46"/>
    <w:rPr>
      <w:vertAlign w:val="superscript"/>
    </w:rPr>
  </w:style>
  <w:style w:type="character" w:styleId="UnresolvedMention">
    <w:name w:val="Unresolved Mention"/>
    <w:basedOn w:val="DefaultParagraphFont"/>
    <w:uiPriority w:val="99"/>
    <w:semiHidden/>
    <w:unhideWhenUsed/>
    <w:rsid w:val="007C25FA"/>
    <w:rPr>
      <w:color w:val="605E5C"/>
      <w:shd w:val="clear" w:color="auto" w:fill="E1DFDD"/>
    </w:rPr>
  </w:style>
  <w:style w:type="character" w:customStyle="1" w:styleId="Bodytext1">
    <w:name w:val="Body text|1_"/>
    <w:basedOn w:val="DefaultParagraphFont"/>
    <w:link w:val="Bodytext10"/>
    <w:locked/>
    <w:rsid w:val="001C3302"/>
    <w:rPr>
      <w:shd w:val="clear" w:color="auto" w:fill="FFFFFF"/>
    </w:rPr>
  </w:style>
  <w:style w:type="paragraph" w:customStyle="1" w:styleId="Bodytext10">
    <w:name w:val="Body text|1"/>
    <w:basedOn w:val="Normal"/>
    <w:link w:val="Bodytext1"/>
    <w:rsid w:val="001C3302"/>
    <w:pPr>
      <w:widowControl w:val="0"/>
      <w:shd w:val="clear" w:color="auto" w:fill="FFFFFF"/>
      <w:spacing w:after="260"/>
    </w:pPr>
    <w:rPr>
      <w:sz w:val="20"/>
      <w:szCs w:val="20"/>
    </w:rPr>
  </w:style>
  <w:style w:type="table" w:styleId="TableGrid">
    <w:name w:val="Table Grid"/>
    <w:basedOn w:val="TableNormal"/>
    <w:uiPriority w:val="59"/>
    <w:rsid w:val="0075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C224A"/>
    <w:rPr>
      <w:color w:val="2B579A"/>
      <w:shd w:val="clear" w:color="auto" w:fill="E1DFDD"/>
    </w:rPr>
  </w:style>
  <w:style w:type="character" w:styleId="FollowedHyperlink">
    <w:name w:val="FollowedHyperlink"/>
    <w:basedOn w:val="DefaultParagraphFont"/>
    <w:uiPriority w:val="99"/>
    <w:semiHidden/>
    <w:unhideWhenUsed/>
    <w:rsid w:val="009E48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192800">
      <w:bodyDiv w:val="1"/>
      <w:marLeft w:val="0"/>
      <w:marRight w:val="0"/>
      <w:marTop w:val="0"/>
      <w:marBottom w:val="0"/>
      <w:divBdr>
        <w:top w:val="none" w:sz="0" w:space="0" w:color="auto"/>
        <w:left w:val="none" w:sz="0" w:space="0" w:color="auto"/>
        <w:bottom w:val="none" w:sz="0" w:space="0" w:color="auto"/>
        <w:right w:val="none" w:sz="0" w:space="0" w:color="auto"/>
      </w:divBdr>
    </w:div>
    <w:div w:id="1123381370">
      <w:bodyDiv w:val="1"/>
      <w:marLeft w:val="0"/>
      <w:marRight w:val="0"/>
      <w:marTop w:val="0"/>
      <w:marBottom w:val="0"/>
      <w:divBdr>
        <w:top w:val="none" w:sz="0" w:space="0" w:color="auto"/>
        <w:left w:val="none" w:sz="0" w:space="0" w:color="auto"/>
        <w:bottom w:val="none" w:sz="0" w:space="0" w:color="auto"/>
        <w:right w:val="none" w:sz="0" w:space="0" w:color="auto"/>
      </w:divBdr>
    </w:div>
    <w:div w:id="1300308649">
      <w:bodyDiv w:val="1"/>
      <w:marLeft w:val="0"/>
      <w:marRight w:val="0"/>
      <w:marTop w:val="0"/>
      <w:marBottom w:val="0"/>
      <w:divBdr>
        <w:top w:val="none" w:sz="0" w:space="0" w:color="auto"/>
        <w:left w:val="none" w:sz="0" w:space="0" w:color="auto"/>
        <w:bottom w:val="none" w:sz="0" w:space="0" w:color="auto"/>
        <w:right w:val="none" w:sz="0" w:space="0" w:color="auto"/>
      </w:divBdr>
    </w:div>
    <w:div w:id="1805806055">
      <w:bodyDiv w:val="1"/>
      <w:marLeft w:val="0"/>
      <w:marRight w:val="0"/>
      <w:marTop w:val="0"/>
      <w:marBottom w:val="0"/>
      <w:divBdr>
        <w:top w:val="none" w:sz="0" w:space="0" w:color="auto"/>
        <w:left w:val="none" w:sz="0" w:space="0" w:color="auto"/>
        <w:bottom w:val="none" w:sz="0" w:space="0" w:color="auto"/>
        <w:right w:val="none" w:sz="0" w:space="0" w:color="auto"/>
      </w:divBdr>
      <w:divsChild>
        <w:div w:id="2048531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oal-nj-gov.zoomgov.com/j/1658916137?pwd=GvUsU1sw9GhM2bmZhtmzDte6rbQiy9.1"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publicaccess.bpu.state.nj.us/" TargetMode="External" Id="rId12" /><Relationship Type="http://schemas.openxmlformats.org/officeDocument/2006/relationships/hyperlink" Target="mailto:nchesko@aquawater.com"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board.secretary@bpu.nj.gov"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aquawater.com"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nj.gov/bpu/agenda/efling/"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board.secretary@bpu.nj.gov" TargetMode="External" Id="rId14" /><Relationship Type="http://schemas.openxmlformats.org/officeDocument/2006/relationships/header" Target="header3.xml" Id="rId22"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55299bbf-982c-42d2-8a72-531d95e231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CE7E7C37243C4C8A8BB05E408128BD" ma:contentTypeVersion="16" ma:contentTypeDescription="Create a new document." ma:contentTypeScope="" ma:versionID="6f2c21876cffa18a5a3de1fe501d7299">
  <xsd:schema xmlns:xsd="http://www.w3.org/2001/XMLSchema" xmlns:xs="http://www.w3.org/2001/XMLSchema" xmlns:p="http://schemas.microsoft.com/office/2006/metadata/properties" xmlns:ns3="91495c26-7600-4f3c-9af0-7a0b2f0403e0" xmlns:ns4="55299bbf-982c-42d2-8a72-531d95e23193" targetNamespace="http://schemas.microsoft.com/office/2006/metadata/properties" ma:root="true" ma:fieldsID="e926c20379c77eea275cc37af5dce8a8" ns3:_="" ns4:_="">
    <xsd:import namespace="91495c26-7600-4f3c-9af0-7a0b2f0403e0"/>
    <xsd:import namespace="55299bbf-982c-42d2-8a72-531d95e231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95c26-7600-4f3c-9af0-7a0b2f0403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99bbf-982c-42d2-8a72-531d95e231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2BD961-7973-490E-AF5D-8E28AD8CF7AC}">
  <ds:schemaRefs>
    <ds:schemaRef ds:uri="http://schemas.openxmlformats.org/officeDocument/2006/bibliography"/>
  </ds:schemaRefs>
</ds:datastoreItem>
</file>

<file path=customXml/itemProps2.xml><?xml version="1.0" encoding="utf-8"?>
<ds:datastoreItem xmlns:ds="http://schemas.openxmlformats.org/officeDocument/2006/customXml" ds:itemID="{129C85B3-D3B7-4DF4-9905-BB92479BB660}">
  <ds:schemaRefs>
    <ds:schemaRef ds:uri="http://schemas.microsoft.com/office/2006/metadata/properties"/>
    <ds:schemaRef ds:uri="http://schemas.microsoft.com/office/infopath/2007/PartnerControls"/>
    <ds:schemaRef ds:uri="55299bbf-982c-42d2-8a72-531d95e23193"/>
  </ds:schemaRefs>
</ds:datastoreItem>
</file>

<file path=customXml/itemProps3.xml><?xml version="1.0" encoding="utf-8"?>
<ds:datastoreItem xmlns:ds="http://schemas.openxmlformats.org/officeDocument/2006/customXml" ds:itemID="{D316639B-E2C3-4407-92DB-E9CAF39E4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95c26-7600-4f3c-9af0-7a0b2f0403e0"/>
    <ds:schemaRef ds:uri="55299bbf-982c-42d2-8a72-531d95e2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18B48B-40B5-4EB0-BBDA-3A17A900C2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2539</Words>
  <Characters>15018</Characters>
  <Application>Microsoft Office Word</Application>
  <DocSecurity>0</DocSecurity>
  <Lines>366</Lines>
  <Paragraphs>50</Paragraphs>
  <ScaleCrop>false</ScaleCrop>
  <HeadingPairs>
    <vt:vector size="2" baseType="variant">
      <vt:variant>
        <vt:lpstr>Title</vt:lpstr>
      </vt:variant>
      <vt:variant>
        <vt:i4>1</vt:i4>
      </vt:variant>
    </vt:vector>
  </HeadingPairs>
  <TitlesOfParts>
    <vt:vector size="1" baseType="lpstr">
      <vt:lpstr/>
    </vt:vector>
  </TitlesOfParts>
  <Company>Traveling Coaches</Company>
  <LinksUpToDate>false</LinksUpToDate>
  <CharactersWithSpaces>17507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Gisbey, Jane H.</dc:creator>
  <cp:keywords/>
  <dc:description/>
  <cp:lastModifiedBy>Gisbey, Jane H.</cp:lastModifiedBy>
  <cp:revision>14</cp:revision>
  <cp:lastPrinted>2026-05-19T23:17:00Z</cp:lastPrinted>
  <dcterms:created xsi:type="dcterms:W3CDTF">2026-06-01T13:38:00Z</dcterms:created>
  <dcterms:modified xsi:type="dcterms:W3CDTF">2026-06-08T18:46:00Z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57914420</vt:lpwstr>
  </property>
  <property fmtid="{D5CDD505-2E9C-101B-9397-08002B2CF9AE}" pid="3" name="DocumentVersion">
    <vt:lpwstr>2</vt:lpwstr>
  </property>
  <property fmtid="{D5CDD505-2E9C-101B-9397-08002B2CF9AE}" pid="4" name="ClientNumber">
    <vt:lpwstr>019468</vt:lpwstr>
  </property>
  <property fmtid="{D5CDD505-2E9C-101B-9397-08002B2CF9AE}" pid="5" name="MatterNumber">
    <vt:lpwstr>93837</vt:lpwstr>
  </property>
  <property fmtid="{D5CDD505-2E9C-101B-9397-08002B2CF9AE}" pid="6" name="ClientName">
    <vt:lpwstr>Aqua New Jersey, Inc.</vt:lpwstr>
  </property>
  <property fmtid="{D5CDD505-2E9C-101B-9397-08002B2CF9AE}" pid="7" name="MatterName">
    <vt:lpwstr>2026 Combined Water/Sewer Base Rate Case</vt:lpwstr>
  </property>
  <property fmtid="{D5CDD505-2E9C-101B-9397-08002B2CF9AE}" pid="8" name="DatabaseName">
    <vt:lpwstr>FIRMDMS</vt:lpwstr>
  </property>
  <property fmtid="{D5CDD505-2E9C-101B-9397-08002B2CF9AE}" pid="9" name="TypistName">
    <vt:lpwstr>4977</vt:lpwstr>
  </property>
  <property fmtid="{D5CDD505-2E9C-101B-9397-08002B2CF9AE}" pid="10" name="AuthorName">
    <vt:lpwstr>4977</vt:lpwstr>
  </property>
  <property fmtid="{D5CDD505-2E9C-101B-9397-08002B2CF9AE}" pid="11" name="InUseBy">
    <vt:lpwstr>4978</vt:lpwstr>
  </property>
  <property fmtid="{D5CDD505-2E9C-101B-9397-08002B2CF9AE}" pid="12" name="EditDate">
    <vt:lpwstr>6/5/2026 7:33:49 PM</vt:lpwstr>
  </property>
  <property fmtid="{D5CDD505-2E9C-101B-9397-08002B2CF9AE}" pid="13" name="EditTime">
    <vt:lpwstr/>
  </property>
  <property fmtid="{D5CDD505-2E9C-101B-9397-08002B2CF9AE}" pid="14" name="IsiManageWork">
    <vt:lpwstr>True</vt:lpwstr>
  </property>
  <property fmtid="{D5CDD505-2E9C-101B-9397-08002B2CF9AE}" pid="15" name="_NewReviewCycle">
    <vt:lpwstr/>
  </property>
  <property fmtid="{D5CDD505-2E9C-101B-9397-08002B2CF9AE}" pid="16" name="ContentTypeId">
    <vt:lpwstr>0x01010054CE7E7C37243C4C8A8BB05E408128BD</vt:lpwstr>
  </property>
  <property fmtid="{D5CDD505-2E9C-101B-9397-08002B2CF9AE}" pid="17" name="DocID">
    <vt:lpwstr>57914420.2</vt:lpwstr>
  </property>
</Properties>
</file>