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BAA9" w14:textId="77777777" w:rsidR="005A368F" w:rsidRDefault="00000000">
      <w:pPr>
        <w:pStyle w:val="BodyText"/>
        <w:ind w:left="37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BF8BC8A" wp14:editId="0065D0FB">
            <wp:extent cx="1831213" cy="8679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213" cy="86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1A71B" w14:textId="77777777" w:rsidR="005A368F" w:rsidRDefault="005A368F">
      <w:pPr>
        <w:pStyle w:val="BodyText"/>
        <w:rPr>
          <w:rFonts w:ascii="Times New Roman"/>
          <w:sz w:val="20"/>
        </w:rPr>
      </w:pPr>
    </w:p>
    <w:p w14:paraId="45449C1D" w14:textId="77777777" w:rsidR="005A368F" w:rsidRDefault="005A368F">
      <w:pPr>
        <w:pStyle w:val="BodyText"/>
        <w:spacing w:before="10"/>
        <w:rPr>
          <w:rFonts w:ascii="Times New Roman"/>
        </w:rPr>
      </w:pPr>
    </w:p>
    <w:p w14:paraId="7425CE30" w14:textId="77777777" w:rsidR="005A368F" w:rsidRDefault="00000000" w:rsidP="00B41154">
      <w:pPr>
        <w:pStyle w:val="BodyText"/>
        <w:spacing w:before="56"/>
        <w:ind w:left="284" w:right="454"/>
        <w:jc w:val="center"/>
      </w:pPr>
      <w:r>
        <w:rPr>
          <w:color w:val="FF0000"/>
        </w:rPr>
        <w:t>****ÚLTIMO INTENTO DE CONTACTAR CON USTED PARA EVITAR LA TERMINACIÓN***</w:t>
      </w:r>
    </w:p>
    <w:p w14:paraId="6963F67B" w14:textId="77777777" w:rsidR="005A368F" w:rsidRDefault="005A368F">
      <w:pPr>
        <w:pStyle w:val="BodyText"/>
        <w:rPr>
          <w:sz w:val="20"/>
        </w:rPr>
      </w:pPr>
    </w:p>
    <w:p w14:paraId="3AF3AE04" w14:textId="77777777" w:rsidR="005A368F" w:rsidRDefault="005A368F">
      <w:pPr>
        <w:pStyle w:val="BodyText"/>
        <w:rPr>
          <w:sz w:val="20"/>
        </w:rPr>
      </w:pPr>
    </w:p>
    <w:p w14:paraId="3167A76C" w14:textId="77777777" w:rsidR="005A368F" w:rsidRDefault="005A368F">
      <w:pPr>
        <w:pStyle w:val="BodyText"/>
        <w:rPr>
          <w:sz w:val="20"/>
        </w:rPr>
      </w:pPr>
    </w:p>
    <w:p w14:paraId="708E9726" w14:textId="77777777" w:rsidR="005A368F" w:rsidRDefault="005A368F">
      <w:pPr>
        <w:pStyle w:val="BodyText"/>
        <w:rPr>
          <w:sz w:val="20"/>
        </w:rPr>
      </w:pPr>
    </w:p>
    <w:p w14:paraId="2949807F" w14:textId="77777777" w:rsidR="005A368F" w:rsidRDefault="005A368F">
      <w:pPr>
        <w:pStyle w:val="BodyText"/>
        <w:rPr>
          <w:sz w:val="20"/>
        </w:rPr>
      </w:pPr>
    </w:p>
    <w:p w14:paraId="03D34D00" w14:textId="77777777" w:rsidR="005A368F" w:rsidRDefault="005A368F">
      <w:pPr>
        <w:pStyle w:val="BodyText"/>
        <w:rPr>
          <w:sz w:val="20"/>
        </w:rPr>
      </w:pPr>
    </w:p>
    <w:p w14:paraId="5C3DA9B4" w14:textId="77777777" w:rsidR="005A368F" w:rsidRDefault="005A368F">
      <w:pPr>
        <w:pStyle w:val="BodyText"/>
        <w:spacing w:before="4"/>
        <w:rPr>
          <w:sz w:val="29"/>
        </w:rPr>
      </w:pPr>
    </w:p>
    <w:p w14:paraId="44A43AC7" w14:textId="77777777" w:rsidR="004610E5" w:rsidRDefault="004610E5" w:rsidP="004610E5">
      <w:pPr>
        <w:pStyle w:val="BodyText"/>
        <w:spacing w:before="57"/>
        <w:ind w:left="480"/>
      </w:pPr>
    </w:p>
    <w:p w14:paraId="6B6FBCB5" w14:textId="77777777" w:rsidR="005A368F" w:rsidRPr="004610E5" w:rsidRDefault="00000000" w:rsidP="00472FE1">
      <w:pPr>
        <w:pStyle w:val="BodyText"/>
        <w:spacing w:before="57" w:after="120"/>
        <w:ind w:left="48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D0ECE4D" wp14:editId="1C0D44C1">
            <wp:simplePos x="0" y="0"/>
            <wp:positionH relativeFrom="page">
              <wp:posOffset>5857875</wp:posOffset>
            </wp:positionH>
            <wp:positionV relativeFrom="page">
              <wp:posOffset>2426335</wp:posOffset>
            </wp:positionV>
            <wp:extent cx="1047115" cy="847090"/>
            <wp:effectExtent l="0" t="0" r="0" b="381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Estimado cliente:</w:t>
      </w:r>
    </w:p>
    <w:p w14:paraId="38A7527B" w14:textId="77777777" w:rsidR="005A368F" w:rsidRPr="004610E5" w:rsidRDefault="00000000" w:rsidP="00472FE1">
      <w:pPr>
        <w:spacing w:before="56" w:after="120"/>
        <w:ind w:left="480" w:right="294"/>
        <w:rPr>
          <w:b/>
        </w:rPr>
      </w:pPr>
      <w:r>
        <w:t xml:space="preserve">En relación con nuestro Programa de Reemplazo de Líneas de Servicio de Plomo, Aqua Illinois ha intentado ponerse en contacto con usted para identificar el material de su línea de servicio y determinar si su tubería de servicio es de plomo o galvanizada y requiere reemplazo. </w:t>
      </w:r>
      <w:r>
        <w:rPr>
          <w:b/>
        </w:rPr>
        <w:t>Hasta la fecha, usted ha declinado o rechazado el acceso de Aqua a su propiedad, o bien no ha respondido a nuestra solicitud.</w:t>
      </w:r>
    </w:p>
    <w:p w14:paraId="061413BA" w14:textId="77777777" w:rsidR="005A368F" w:rsidRDefault="00000000" w:rsidP="00CB4F9D">
      <w:pPr>
        <w:pStyle w:val="BodyText"/>
        <w:spacing w:after="120"/>
        <w:ind w:left="480" w:right="312"/>
      </w:pPr>
      <w:r>
        <w:t>Las reglamentaciones estatales y federales exigen a Aqua que identifique el material del que están fabricadas todas las tuberías de servicio de los clientes. De acuerdo con la tarifa aprobada por Aqua, el suministro de agua a su vivienda podría interrumpirse si no se concede permiso para inspeccionar el material de la tubería de servicio.</w:t>
      </w:r>
    </w:p>
    <w:p w14:paraId="4B456E48" w14:textId="77777777" w:rsidR="005A368F" w:rsidRPr="004610E5" w:rsidRDefault="00000000" w:rsidP="003055DE">
      <w:pPr>
        <w:pStyle w:val="Title"/>
        <w:spacing w:before="160" w:after="160"/>
      </w:pPr>
      <w:r>
        <w:rPr>
          <w:color w:val="FF0000"/>
        </w:rPr>
        <w:t>PARA EVITAR LA TERMINACIÓN DEL SERVICIO, ELIJA UNA DE LAS SIGUIENTES OPCIONES:</w:t>
      </w:r>
    </w:p>
    <w:p w14:paraId="41A4A456" w14:textId="77777777" w:rsidR="005A368F" w:rsidRDefault="00000000">
      <w:pPr>
        <w:pStyle w:val="Title"/>
        <w:spacing w:line="268" w:lineRule="exact"/>
      </w:pPr>
      <w:r>
        <w:t>Opción 1: Autodeclaración</w:t>
      </w:r>
    </w:p>
    <w:p w14:paraId="64414B76" w14:textId="77777777" w:rsidR="005A368F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79" w:lineRule="exact"/>
      </w:pPr>
      <w:r>
        <w:t>Conteste y devuelva la encuesta adjunta por correo postal; o bien</w:t>
      </w:r>
    </w:p>
    <w:p w14:paraId="37F8CE00" w14:textId="77777777" w:rsidR="005A368F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</w:pPr>
      <w:r>
        <w:t>Conteste la encuesta por teléfono llamando al 1.866.SLMAqua (1.866.756.2782); o bien</w:t>
      </w:r>
    </w:p>
    <w:p w14:paraId="5F03B190" w14:textId="77777777" w:rsidR="005A368F" w:rsidRDefault="00000000" w:rsidP="00472FE1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1" w:after="120"/>
      </w:pPr>
      <w:r>
        <w:t>Escanee el código QR que se proporciona o visite AquaLeadSurvey.com para completar sus respuestas en</w:t>
      </w:r>
      <w:r w:rsidR="004610E5">
        <w:t> </w:t>
      </w:r>
      <w:r>
        <w:t>línea.</w:t>
      </w:r>
    </w:p>
    <w:p w14:paraId="2BBFB9CE" w14:textId="77777777" w:rsidR="005A368F" w:rsidRDefault="00000000" w:rsidP="00B41154">
      <w:pPr>
        <w:spacing w:line="268" w:lineRule="exact"/>
        <w:ind w:left="426"/>
      </w:pPr>
      <w:r>
        <w:rPr>
          <w:b/>
        </w:rPr>
        <w:t xml:space="preserve">Opción 2: Programe una cita: </w:t>
      </w:r>
      <w:r>
        <w:t>Pida que un técnico capacitado inspeccione su servicio de agua.</w:t>
      </w:r>
    </w:p>
    <w:p w14:paraId="7547DB2A" w14:textId="77777777" w:rsidR="005A368F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ind w:right="135"/>
      </w:pPr>
      <w:r>
        <w:t>Llame al número de materiales de líneas de servicio de Aqua, 1.866.SLMAQUA (1.866.756.2782), en horario de 8:00 a.m. a 6:00 p.m. Habrá horarios disponibles para citas en determinados días laborables, por las tardes y los sábados; o bien</w:t>
      </w:r>
    </w:p>
    <w:p w14:paraId="60AFD776" w14:textId="77777777" w:rsidR="005A368F" w:rsidRPr="004610E5" w:rsidRDefault="00000000" w:rsidP="00472FE1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after="120"/>
      </w:pPr>
      <w:r>
        <w:t>Envíe un email a</w:t>
      </w:r>
      <w:r>
        <w:rPr>
          <w:color w:val="467885"/>
        </w:rPr>
        <w:t xml:space="preserve"> </w:t>
      </w:r>
      <w:hyperlink r:id="rId7">
        <w:r w:rsidR="005A368F">
          <w:rPr>
            <w:color w:val="467885"/>
            <w:u w:val="single" w:color="467885"/>
          </w:rPr>
          <w:t>LeadSurvey@erm.com</w:t>
        </w:r>
      </w:hyperlink>
      <w:r>
        <w:rPr>
          <w:color w:val="467885"/>
        </w:rPr>
        <w:t xml:space="preserve"> </w:t>
      </w:r>
      <w:r>
        <w:t>para concertar una cita.</w:t>
      </w:r>
    </w:p>
    <w:p w14:paraId="54E9B7C9" w14:textId="77777777" w:rsidR="005A368F" w:rsidRDefault="00000000" w:rsidP="00472FE1">
      <w:pPr>
        <w:pStyle w:val="BodyText"/>
        <w:spacing w:before="56" w:after="120"/>
        <w:ind w:left="479" w:right="108"/>
        <w:jc w:val="both"/>
      </w:pPr>
      <w:r>
        <w:t xml:space="preserve">Cuando llame, indique que solicita una inspección para determinar si su tubería de suministro de agua contiene plomo o es galvanizada. Si la inspección determina que su línea de servicio es de plomo o galvanizada y requiere ser reemplazada con otro material, </w:t>
      </w:r>
      <w:r>
        <w:rPr>
          <w:b/>
        </w:rPr>
        <w:t>Aqua la reemplazará sin ningún costo directo para usted</w:t>
      </w:r>
      <w:r>
        <w:t>.</w:t>
      </w:r>
    </w:p>
    <w:p w14:paraId="253C85C5" w14:textId="77777777" w:rsidR="00472FE1" w:rsidRDefault="00000000" w:rsidP="00CB4F9D">
      <w:pPr>
        <w:pStyle w:val="BodyText"/>
        <w:spacing w:before="8" w:after="160"/>
        <w:ind w:left="476" w:right="312"/>
      </w:pPr>
      <w:r>
        <w:t xml:space="preserve">Si tiene alguna pregunta o desea obtener más información, póngase en contacto con </w:t>
      </w:r>
      <w:hyperlink r:id="rId8">
        <w:r w:rsidR="00472FE1">
          <w:t>LeadSurvey@erm.com.</w:t>
        </w:r>
      </w:hyperlink>
      <w:r>
        <w:t xml:space="preserve"> </w:t>
      </w:r>
    </w:p>
    <w:p w14:paraId="1DE491B0" w14:textId="77777777" w:rsidR="005A368F" w:rsidRDefault="00000000" w:rsidP="00CB4F9D">
      <w:pPr>
        <w:pStyle w:val="BodyText"/>
        <w:spacing w:after="40"/>
        <w:ind w:left="476" w:right="454"/>
      </w:pPr>
      <w:r>
        <w:t>Atentamente,</w:t>
      </w:r>
    </w:p>
    <w:p w14:paraId="64B5CC7A" w14:textId="77777777" w:rsidR="00CB4F9D" w:rsidRDefault="00000000" w:rsidP="00CB4F9D">
      <w:pPr>
        <w:pStyle w:val="BodyText"/>
        <w:spacing w:after="40"/>
        <w:ind w:left="479" w:right="5840"/>
      </w:pPr>
      <w:r>
        <w:t>Andrew Price, gerente de la zona Centro Este</w:t>
      </w:r>
    </w:p>
    <w:p w14:paraId="2D723F5C" w14:textId="77777777" w:rsidR="005A368F" w:rsidRDefault="00000000" w:rsidP="00CB4F9D">
      <w:pPr>
        <w:pStyle w:val="BodyText"/>
        <w:ind w:left="479" w:right="5840"/>
      </w:pPr>
      <w:r>
        <w:t>Aqua Illinois</w:t>
      </w:r>
    </w:p>
    <w:p w14:paraId="12F57A80" w14:textId="77777777" w:rsidR="005A368F" w:rsidRDefault="005A368F">
      <w:pPr>
        <w:pStyle w:val="BodyText"/>
      </w:pPr>
    </w:p>
    <w:p w14:paraId="6E693E50" w14:textId="77777777" w:rsidR="005A368F" w:rsidRDefault="005A368F">
      <w:pPr>
        <w:pStyle w:val="BodyText"/>
        <w:spacing w:before="2"/>
        <w:rPr>
          <w:sz w:val="18"/>
        </w:rPr>
      </w:pPr>
    </w:p>
    <w:p w14:paraId="56887DA5" w14:textId="77777777" w:rsidR="005A368F" w:rsidRDefault="00000000">
      <w:pPr>
        <w:ind w:left="105"/>
        <w:rPr>
          <w:sz w:val="20"/>
        </w:rPr>
      </w:pPr>
      <w:r>
        <w:rPr>
          <w:sz w:val="20"/>
        </w:rPr>
        <w:t xml:space="preserve">Para acceder al documento traducido al español, visite el sitio web de Aqua en </w:t>
      </w:r>
      <w:hyperlink r:id="rId9">
        <w:r w:rsidR="005A368F">
          <w:rPr>
            <w:color w:val="467885"/>
            <w:sz w:val="20"/>
            <w:u w:val="single" w:color="467885"/>
          </w:rPr>
          <w:t>https://aquawater.com/aqua-il-lead-spanish</w:t>
        </w:r>
      </w:hyperlink>
    </w:p>
    <w:p w14:paraId="4D490313" w14:textId="77777777" w:rsidR="005A368F" w:rsidRDefault="005A368F">
      <w:pPr>
        <w:pStyle w:val="BodyText"/>
        <w:rPr>
          <w:sz w:val="20"/>
        </w:rPr>
      </w:pPr>
    </w:p>
    <w:p w14:paraId="0507CB78" w14:textId="77777777" w:rsidR="005A368F" w:rsidRDefault="005A368F">
      <w:pPr>
        <w:pStyle w:val="BodyText"/>
        <w:spacing w:before="6"/>
        <w:rPr>
          <w:sz w:val="27"/>
        </w:rPr>
      </w:pPr>
    </w:p>
    <w:p w14:paraId="17156CB9" w14:textId="77777777" w:rsidR="005A368F" w:rsidRDefault="00000000">
      <w:pPr>
        <w:pStyle w:val="BodyText"/>
        <w:spacing w:before="98"/>
        <w:ind w:right="186"/>
        <w:jc w:val="right"/>
      </w:pPr>
      <w:r>
        <w:t>IL-HUB-SL30-2607</w:t>
      </w:r>
    </w:p>
    <w:sectPr w:rsidR="005A368F">
      <w:type w:val="continuous"/>
      <w:pgSz w:w="12240" w:h="15840"/>
      <w:pgMar w:top="72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3794"/>
    <w:multiLevelType w:val="hybridMultilevel"/>
    <w:tmpl w:val="EDEC25FE"/>
    <w:lvl w:ilvl="0" w:tplc="F52E6790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05C2DE8">
      <w:numFmt w:val="bullet"/>
      <w:lvlText w:val="•"/>
      <w:lvlJc w:val="left"/>
      <w:pPr>
        <w:ind w:left="2146" w:hanging="361"/>
      </w:pPr>
      <w:rPr>
        <w:rFonts w:hint="default"/>
        <w:lang w:val="en-US" w:eastAsia="en-US" w:bidi="ar-SA"/>
      </w:rPr>
    </w:lvl>
    <w:lvl w:ilvl="2" w:tplc="7DD4A702">
      <w:numFmt w:val="bullet"/>
      <w:lvlText w:val="•"/>
      <w:lvlJc w:val="left"/>
      <w:pPr>
        <w:ind w:left="3092" w:hanging="361"/>
      </w:pPr>
      <w:rPr>
        <w:rFonts w:hint="default"/>
        <w:lang w:val="en-US" w:eastAsia="en-US" w:bidi="ar-SA"/>
      </w:rPr>
    </w:lvl>
    <w:lvl w:ilvl="3" w:tplc="7C80A9D6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23F02AA4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41F60AE8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plc="DE946052">
      <w:numFmt w:val="bullet"/>
      <w:lvlText w:val="•"/>
      <w:lvlJc w:val="left"/>
      <w:pPr>
        <w:ind w:left="6876" w:hanging="361"/>
      </w:pPr>
      <w:rPr>
        <w:rFonts w:hint="default"/>
        <w:lang w:val="en-US" w:eastAsia="en-US" w:bidi="ar-SA"/>
      </w:rPr>
    </w:lvl>
    <w:lvl w:ilvl="7" w:tplc="8AD44F94">
      <w:numFmt w:val="bullet"/>
      <w:lvlText w:val="•"/>
      <w:lvlJc w:val="left"/>
      <w:pPr>
        <w:ind w:left="7822" w:hanging="361"/>
      </w:pPr>
      <w:rPr>
        <w:rFonts w:hint="default"/>
        <w:lang w:val="en-US" w:eastAsia="en-US" w:bidi="ar-SA"/>
      </w:rPr>
    </w:lvl>
    <w:lvl w:ilvl="8" w:tplc="3620B91C">
      <w:numFmt w:val="bullet"/>
      <w:lvlText w:val="•"/>
      <w:lvlJc w:val="left"/>
      <w:pPr>
        <w:ind w:left="8768" w:hanging="361"/>
      </w:pPr>
      <w:rPr>
        <w:rFonts w:hint="default"/>
        <w:lang w:val="en-US" w:eastAsia="en-US" w:bidi="ar-SA"/>
      </w:rPr>
    </w:lvl>
  </w:abstractNum>
  <w:num w:numId="1" w16cid:durableId="106032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8F"/>
    <w:rsid w:val="000A4453"/>
    <w:rsid w:val="002B2AD3"/>
    <w:rsid w:val="003055DE"/>
    <w:rsid w:val="004610E5"/>
    <w:rsid w:val="00472FE1"/>
    <w:rsid w:val="005A368F"/>
    <w:rsid w:val="00B41154"/>
    <w:rsid w:val="00CB4F9D"/>
    <w:rsid w:val="00E0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2C51"/>
  <w15:docId w15:val="{5E6B840B-57BD-E04C-844C-0ABAFD93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8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2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Survey@er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dSurvey@er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quawater.com/aqua-il-lead-span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Mill, Areca K</dc:creator>
  <cp:lastModifiedBy>Elizabeth Pecora</cp:lastModifiedBy>
  <cp:revision>2</cp:revision>
  <dcterms:created xsi:type="dcterms:W3CDTF">2026-08-19T16:44:00Z</dcterms:created>
  <dcterms:modified xsi:type="dcterms:W3CDTF">2026-08-19T16:44:00Z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2026-08-18T00:00:00Z</vt:filetime>
  </property>
</Properties>
</file>